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7E5" w:rsidRDefault="00BE37E5" w:rsidP="00BE37E5">
      <w:pPr>
        <w:pStyle w:val="ConsPlusNormal"/>
      </w:pPr>
    </w:p>
    <w:p w:rsidR="00BE37E5" w:rsidRDefault="00BE37E5" w:rsidP="00BE37E5">
      <w:pPr>
        <w:pStyle w:val="ConsPlusNormal"/>
        <w:jc w:val="right"/>
        <w:outlineLvl w:val="0"/>
      </w:pPr>
      <w:r>
        <w:t>Приложение 13</w:t>
      </w:r>
    </w:p>
    <w:p w:rsidR="00BE37E5" w:rsidRDefault="00BE37E5" w:rsidP="00BE37E5">
      <w:pPr>
        <w:pStyle w:val="ConsPlusNormal"/>
        <w:jc w:val="right"/>
      </w:pPr>
      <w:r>
        <w:t>к решению</w:t>
      </w:r>
    </w:p>
    <w:p w:rsidR="00BE37E5" w:rsidRDefault="00BE37E5" w:rsidP="00BE37E5">
      <w:pPr>
        <w:pStyle w:val="ConsPlusNormal"/>
        <w:jc w:val="right"/>
      </w:pPr>
      <w:r>
        <w:t>Думы Ханты-Мансийского района</w:t>
      </w:r>
    </w:p>
    <w:p w:rsidR="00BE37E5" w:rsidRDefault="00BE37E5" w:rsidP="00BE37E5">
      <w:pPr>
        <w:pStyle w:val="ConsPlusNormal"/>
        <w:jc w:val="right"/>
      </w:pPr>
      <w:r>
        <w:t>от 15.12.2023 N 391</w:t>
      </w:r>
    </w:p>
    <w:p w:rsidR="00BE37E5" w:rsidRDefault="00BE37E5" w:rsidP="00BE37E5">
      <w:pPr>
        <w:pStyle w:val="ConsPlusNormal"/>
        <w:jc w:val="center"/>
      </w:pPr>
    </w:p>
    <w:p w:rsidR="00BE37E5" w:rsidRDefault="00BE37E5" w:rsidP="00BE37E5">
      <w:pPr>
        <w:pStyle w:val="ConsPlusTitle"/>
        <w:jc w:val="center"/>
      </w:pPr>
      <w:bookmarkStart w:id="0" w:name="P41428"/>
      <w:bookmarkStart w:id="1" w:name="OLE_LINK36"/>
      <w:bookmarkStart w:id="2" w:name="OLE_LINK37"/>
      <w:bookmarkEnd w:id="0"/>
      <w:r>
        <w:t>ОБЪЕМ</w:t>
      </w:r>
    </w:p>
    <w:p w:rsidR="00BE37E5" w:rsidRDefault="00BE37E5" w:rsidP="00BE37E5">
      <w:pPr>
        <w:pStyle w:val="ConsPlusTitle"/>
        <w:jc w:val="center"/>
      </w:pPr>
      <w:bookmarkStart w:id="3" w:name="OLE_LINK38"/>
      <w:bookmarkStart w:id="4" w:name="OLE_LINK39"/>
      <w:bookmarkEnd w:id="1"/>
      <w:bookmarkEnd w:id="2"/>
      <w:r>
        <w:t>МЕЖБЮДЖЕТНЫХ ТРАНСФЕРТОВ, ПОЛУЧАЕМЫХ ИЗ ДРУГИХ БЮДЖЕТОВ</w:t>
      </w:r>
    </w:p>
    <w:bookmarkEnd w:id="3"/>
    <w:bookmarkEnd w:id="4"/>
    <w:p w:rsidR="00BE37E5" w:rsidRDefault="00BE37E5" w:rsidP="00BE37E5">
      <w:pPr>
        <w:pStyle w:val="ConsPlusTitle"/>
        <w:jc w:val="center"/>
      </w:pPr>
      <w:r>
        <w:t xml:space="preserve">БЮДЖЕТНОЙ СИСТЕМЫ РОССИЙСКОЙ ФЕДЕРАЦИИ </w:t>
      </w:r>
      <w:bookmarkStart w:id="5" w:name="OLE_LINK40"/>
      <w:r>
        <w:t>В 2024 ГОДУ</w:t>
      </w:r>
      <w:bookmarkEnd w:id="5"/>
      <w:r w:rsidR="003C1613">
        <w:t xml:space="preserve"> </w:t>
      </w:r>
      <w:bookmarkStart w:id="6" w:name="_GoBack"/>
      <w:bookmarkEnd w:id="6"/>
    </w:p>
    <w:p w:rsidR="00BE37E5" w:rsidRDefault="00BE37E5" w:rsidP="00BE37E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BE37E5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E37E5" w:rsidRDefault="00BE37E5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37E5" w:rsidRDefault="00BE37E5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E37E5" w:rsidRDefault="00BE37E5" w:rsidP="000E7691">
            <w:pPr>
              <w:pStyle w:val="ConsPlusNormal"/>
            </w:pPr>
          </w:p>
        </w:tc>
      </w:tr>
    </w:tbl>
    <w:p w:rsidR="00BE37E5" w:rsidRDefault="00BE37E5" w:rsidP="00BE37E5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69"/>
        <w:gridCol w:w="1361"/>
        <w:gridCol w:w="1247"/>
        <w:gridCol w:w="1361"/>
        <w:gridCol w:w="1134"/>
      </w:tblGrid>
      <w:tr w:rsidR="00BE37E5" w:rsidTr="000E7691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:rsidR="00BE37E5" w:rsidRDefault="00BE37E5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  <w:jc w:val="center"/>
            </w:pPr>
            <w:r>
              <w:t>Федеральный бюджет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  <w:jc w:val="center"/>
            </w:pPr>
            <w:r>
              <w:t>Бюджет ХМАО - Югры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  <w:jc w:val="center"/>
            </w:pPr>
            <w:r>
              <w:t>Бюджет сельских поселений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160771,30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160771,30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Дотации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Ханты-Мансийского автономного округа - Югры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14896,60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14896,60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Дотации для финансового обеспечения расходных обязательств муниципальных образований Ханты-Мансийского автономного округа - Югры по решению вопросов местного значения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5651,00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5651,00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- Югры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3950,70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3950,70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185269,60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0,00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185269,60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0,00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:rsidR="00BE37E5" w:rsidRDefault="00BE37E5" w:rsidP="000E7691">
            <w:pPr>
              <w:pStyle w:val="ConsPlusNormal"/>
            </w:pPr>
            <w:r>
              <w:t>Субсидии бюджетам муниципальных районов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Субсидии на приведение автомобильных дорог местного значения в нормативное состояние </w:t>
            </w:r>
            <w:r>
              <w:lastRenderedPageBreak/>
              <w:t>(Средства дорожного фонда Ханты-Мансийского автономного округа - Югры) Государственная программа "Современная транспортная система "Государственная программа "Современная транспортная система"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79890,70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79890,70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10494,10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4197,60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6296,50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3343,40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3343,40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583,40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227,50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355,90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развитие сферы культуры в муниципальных образованиях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1095,80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1095,8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Субсидия государственная поддержка отрасли культуры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64,90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29,2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35,7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строительство объектов, предназначенных для размещения муниципальных учреждений культуры Государственная программа "Культурное пространство"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180530,70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180530,70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</w:t>
            </w:r>
            <w:r>
              <w:lastRenderedPageBreak/>
              <w:t>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1791,40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1791,40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Субсидии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расходов муниципальных образований по развитию сети спортивных объектов шаговой доступности Государственная программа "Развитие физической культуры и спорта"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346,90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346,90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Капитальный ремонт и оснащение не монтируемыми средствами обучения и воспитания объектов муниципальных общеобразовательных организаций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14055,20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14055,20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Реализация мероприятий по модернизации школьных систем образования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59824,30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26920,90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32903,40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обеспечение мероприятий по модернизации систем коммунальной инфраструктуры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2846,50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2846,50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территорий".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2134,00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2134,00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реализацию полномочий в сфере жилищно-коммунального комплекса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72228,60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72228,60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Субсидии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</w:t>
            </w:r>
            <w:r>
              <w:lastRenderedPageBreak/>
              <w:t>организациям бюджетной сферы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55006,60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55006,60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1698,30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186,1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1512,20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реализацию программ формирования современной городской среды Региональный проект "Формирование комфортной городской среды"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2554,00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994,20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1559,80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для реализации полномочий в области градостроительной деятельности Государственная программа "Пространственное развитие и формирование комфортной городской среды"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13226,60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13226,60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реализацию полномочий в области строительства и жилищных отношений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230340,00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230340,00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реализацию мероприятий по обеспечению жильем молодых семей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2940,20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230,4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2709,8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создание условий для деятельности народных дружин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183,30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183,3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Субсидии на поддержку малого и среднего предпринимательства Государственная программа "Развитие экономического потенциала"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2668,30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2668,30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Субсидии муниципальным районам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</w:t>
            </w:r>
            <w:r>
              <w:lastRenderedPageBreak/>
              <w:t>муниципальными финансами"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158666,10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158666,10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896513,30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34919,90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861593,40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0,00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:rsidR="00BE37E5" w:rsidRDefault="00BE37E5" w:rsidP="000E7691">
            <w:pPr>
              <w:pStyle w:val="ConsPlusNormal"/>
            </w:pPr>
            <w:r>
              <w:t>Субвенции бюджетам муниципальных районов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социальную поддержку </w:t>
            </w:r>
            <w:proofErr w:type="gramStart"/>
            <w:r>
              <w:t>отдельных категорий</w:t>
            </w:r>
            <w:proofErr w:type="gramEnd"/>
            <w:r>
      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74505,40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74505,40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организацию и обеспечение отдыха и оздоровления детей, в том числе в этнической среде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5775,50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5775,50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для обеспечения государственных гарантий на получение </w:t>
            </w:r>
            <w:proofErr w:type="gramStart"/>
            <w:r>
              <w:t>образования и осуществления</w:t>
            </w:r>
            <w:proofErr w:type="gramEnd"/>
            <w: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1474778,10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1474778,1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Государственная программа "Развитие образования"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7030,00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7030,00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104,20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104,20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осуществление отдельных </w:t>
            </w:r>
            <w:r>
              <w:lastRenderedPageBreak/>
              <w:t>государственных полномочий в сфере трудовых отношений и государственного управления охраной труда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3589,20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3589,20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электрической энергии населению, и приравненным к ним категориям потребителей в зоне децентрализованного электроснабжения автономного округа по социально ориентированным тарифам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293157,60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293157,60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18269,70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18269,70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возмещение недополученных доходов организациям, осуществляющим реализацию населению сжиженного газа по социально ориентированным розничным ценам (администрирование)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2,6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реализацию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18,2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Осуществление полномочий по обеспечению жильем отдельных категорий граждан, установленных Федеральным </w:t>
            </w:r>
            <w:hyperlink r:id="rId7">
              <w:r>
                <w:rPr>
                  <w:color w:val="0000FF"/>
                </w:rPr>
                <w:t>законом</w:t>
              </w:r>
            </w:hyperlink>
            <w:r>
              <w:t xml:space="preserve"> </w:t>
            </w:r>
            <w:r>
              <w:lastRenderedPageBreak/>
              <w:t>от 12 января 1995 года N 5-ФЗ "О ветеранах" Государственная программа "Строительство"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1981,00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1981,00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4903,00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4903,00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реализацию полномочия, указанного в </w:t>
            </w:r>
            <w:hyperlink r:id="rId8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3569,60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3569,60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 Государственная программа "Экологическая безопасность"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84,80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84,8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Государственная программа "Культурное пространство"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332,50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332,5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1,7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осуществление отдельных государственных полномочий по созданию административных комиссий </w:t>
            </w:r>
            <w:r>
              <w:lastRenderedPageBreak/>
              <w:t xml:space="preserve">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 Государственная программа "Безопасность жизнедеятельности и профилактика правонарушений"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1098,50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1098,5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организацию осуществления мероприятий по проведению дезинсекции и дератизации в Ханты-Мансийском автономном округе - Югре Государственная программа "Современное здравоохранение"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3618,80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3618,80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организацию мероприятий при осуществлении деятельности по обращению с животными без владельцев Государственная программа "Обеспечение эпизоотического и ветеринарно-санитарного благополучия"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444,90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444,9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Государственная программа "Социальное и демографическое развитие"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7161,70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7161,7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осуществление переданных полномочий Российской Федерации на государственную регистрацию актов гражданского состояния 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4869,20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3340,50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1528,7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на развитие 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5095,40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5095,40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 xml:space="preserve">Субвенции на поддержку сельскохозяйственного производства и </w:t>
            </w:r>
            <w:r>
              <w:lastRenderedPageBreak/>
              <w:t>деятельности по заготовке и переработке дикоросов Государственная программа "Развитие агропромышленного комплекса"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105350,40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105350,40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45993,70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45993,70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2061735,70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10226,20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2051509,50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0,00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072" w:type="dxa"/>
            <w:gridSpan w:val="5"/>
          </w:tcPr>
          <w:p w:rsidR="00BE37E5" w:rsidRDefault="00BE37E5" w:rsidP="000E7691">
            <w:pPr>
              <w:pStyle w:val="ConsPlusNormal"/>
            </w:pPr>
            <w:r>
              <w:t>Иные виды трансфертов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на реализацию мероприятий по содействию трудоустройству граждан Государственная программа "Поддержка занятости населения"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16838,20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16838,20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на реализацию наказов избирателей депутатам Думы ХМАО - Югры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700,00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700,00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бюджетам городских округов и муниципальных районов на финансовое обеспечение непредвиденных расходов, в целях оплаты задолженности организаций коммунального комплекса за потребленные ТЭР перед гарантирующими поставщиками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12642,20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12642,20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 (мобилизационные группы)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870,00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870,00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ХМАО - Югры. Поощрение муниципальных управленческих команд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2384,40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2384,40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proofErr w:type="gramStart"/>
            <w:r>
              <w:t>Иные межбюджетные трансферты</w:t>
            </w:r>
            <w:proofErr w:type="gramEnd"/>
            <w:r>
              <w:t xml:space="preserve"> </w:t>
            </w:r>
            <w:r>
              <w:lastRenderedPageBreak/>
              <w:t>передаваемые по соглашениям из бюджета сельских поселений в бюджет района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lastRenderedPageBreak/>
              <w:t>20583,80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20583,80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67340,00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Итого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121358,60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67340,00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33434,80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20583,80</w:t>
            </w:r>
          </w:p>
        </w:tc>
      </w:tr>
      <w:tr w:rsidR="00BE37E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3969" w:type="dxa"/>
          </w:tcPr>
          <w:p w:rsidR="00BE37E5" w:rsidRDefault="00BE37E5" w:rsidP="000E7691">
            <w:pPr>
              <w:pStyle w:val="ConsPlusNormal"/>
            </w:pPr>
            <w:r>
              <w:t>Всего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3264877,20</w:t>
            </w:r>
          </w:p>
        </w:tc>
        <w:tc>
          <w:tcPr>
            <w:tcW w:w="1247" w:type="dxa"/>
          </w:tcPr>
          <w:p w:rsidR="00BE37E5" w:rsidRDefault="00BE37E5" w:rsidP="000E7691">
            <w:pPr>
              <w:pStyle w:val="ConsPlusNormal"/>
            </w:pPr>
            <w:r>
              <w:t>112486,10</w:t>
            </w:r>
          </w:p>
        </w:tc>
        <w:tc>
          <w:tcPr>
            <w:tcW w:w="1361" w:type="dxa"/>
          </w:tcPr>
          <w:p w:rsidR="00BE37E5" w:rsidRDefault="00BE37E5" w:rsidP="000E7691">
            <w:pPr>
              <w:pStyle w:val="ConsPlusNormal"/>
            </w:pPr>
            <w:r>
              <w:t>3131807,30</w:t>
            </w:r>
          </w:p>
        </w:tc>
        <w:tc>
          <w:tcPr>
            <w:tcW w:w="1134" w:type="dxa"/>
          </w:tcPr>
          <w:p w:rsidR="00BE37E5" w:rsidRDefault="00BE37E5" w:rsidP="000E7691">
            <w:pPr>
              <w:pStyle w:val="ConsPlusNormal"/>
            </w:pPr>
            <w:r>
              <w:t>20583,80</w:t>
            </w:r>
          </w:p>
        </w:tc>
      </w:tr>
    </w:tbl>
    <w:p w:rsidR="00BE37E5" w:rsidRDefault="00BE37E5" w:rsidP="00BE37E5">
      <w:pPr>
        <w:pStyle w:val="ConsPlusNormal"/>
        <w:jc w:val="center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246"/>
    <w:rsid w:val="001D71AC"/>
    <w:rsid w:val="003C1613"/>
    <w:rsid w:val="00A81246"/>
    <w:rsid w:val="00BE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0E51D-EAEB-4661-BD80-DBF084B1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7E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BE37E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64589&amp;dst=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8267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39629" TargetMode="External"/><Relationship Id="rId9" Type="http://schemas.openxmlformats.org/officeDocument/2006/relationships/hyperlink" Target="https://login.consultant.ru/link/?req=doc&amp;base=RLAW926&amp;n=303311&amp;dst=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2187</Words>
  <Characters>12468</Characters>
  <Application>Microsoft Office Word</Application>
  <DocSecurity>0</DocSecurity>
  <Lines>103</Lines>
  <Paragraphs>29</Paragraphs>
  <ScaleCrop>false</ScaleCrop>
  <Company/>
  <LinksUpToDate>false</LinksUpToDate>
  <CharactersWithSpaces>14626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2024-12-28T11:09:00Z</dcterms:created>
  <dcterms:modified xsi:type="dcterms:W3CDTF">2024-10-18T11:48:00Z</dcterms:modified>
</cp:coreProperties>
</file>