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6134A" w14:textId="77777777" w:rsidR="00126855" w:rsidRDefault="00126855">
      <w:pPr>
        <w:pStyle w:val="ConsPlusNormal"/>
      </w:pPr>
    </w:p>
    <w:p w14:paraId="15AEB5EF" w14:textId="77777777" w:rsidR="00126855" w:rsidRDefault="00126855">
      <w:pPr>
        <w:pStyle w:val="ConsPlusNormal"/>
      </w:pPr>
    </w:p>
    <w:p w14:paraId="6A864034" w14:textId="77777777" w:rsidR="00126855" w:rsidRDefault="00126855">
      <w:pPr>
        <w:pStyle w:val="ConsPlusNormal"/>
      </w:pPr>
    </w:p>
    <w:p w14:paraId="3B59F570" w14:textId="77777777" w:rsidR="00126855" w:rsidRDefault="00126855">
      <w:pPr>
        <w:pStyle w:val="ConsPlusNormal"/>
      </w:pPr>
    </w:p>
    <w:p w14:paraId="0529AEC5" w14:textId="77777777" w:rsidR="00126855" w:rsidRDefault="00126855">
      <w:pPr>
        <w:pStyle w:val="ConsPlusNormal"/>
      </w:pPr>
    </w:p>
    <w:p w14:paraId="2B227051" w14:textId="77777777" w:rsidR="00126855" w:rsidRDefault="00126855">
      <w:pPr>
        <w:pStyle w:val="ConsPlusNormal"/>
        <w:jc w:val="right"/>
        <w:outlineLvl w:val="0"/>
      </w:pPr>
      <w:r>
        <w:t>Приложение 18</w:t>
      </w:r>
    </w:p>
    <w:p w14:paraId="633BA878" w14:textId="77777777" w:rsidR="00126855" w:rsidRDefault="00126855">
      <w:pPr>
        <w:pStyle w:val="ConsPlusNormal"/>
        <w:jc w:val="right"/>
      </w:pPr>
      <w:r>
        <w:t>к решению Думы</w:t>
      </w:r>
    </w:p>
    <w:p w14:paraId="02BAE3A8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6BC5243" w14:textId="77777777" w:rsidR="00126855" w:rsidRDefault="00126855">
      <w:pPr>
        <w:pStyle w:val="ConsPlusNormal"/>
        <w:jc w:val="right"/>
      </w:pPr>
      <w:r>
        <w:t>от 15.12.2023 N 391</w:t>
      </w:r>
    </w:p>
    <w:p w14:paraId="11ACB0F5" w14:textId="77777777" w:rsidR="00126855" w:rsidRDefault="00126855">
      <w:pPr>
        <w:pStyle w:val="ConsPlusNormal"/>
      </w:pPr>
    </w:p>
    <w:p w14:paraId="290D5E9A" w14:textId="77777777" w:rsidR="00126855" w:rsidRDefault="00126855">
      <w:pPr>
        <w:pStyle w:val="ConsPlusTitle"/>
        <w:jc w:val="center"/>
      </w:pPr>
      <w:bookmarkStart w:id="0" w:name="P43001"/>
      <w:bookmarkEnd w:id="0"/>
      <w:r>
        <w:t>ОБЪЕМ</w:t>
      </w:r>
    </w:p>
    <w:p w14:paraId="00F30B3F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07032670" w14:textId="77777777" w:rsidR="00126855" w:rsidRDefault="00126855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14:paraId="1EE65328" w14:textId="77777777" w:rsidR="00126855" w:rsidRDefault="00126855">
      <w:pPr>
        <w:pStyle w:val="ConsPlusTitle"/>
        <w:jc w:val="center"/>
      </w:pPr>
      <w:r>
        <w:t>НА 2024 ГОД</w:t>
      </w:r>
    </w:p>
    <w:p w14:paraId="0510FAEA" w14:textId="77777777" w:rsidR="00126855" w:rsidRDefault="00126855">
      <w:pPr>
        <w:pStyle w:val="ConsPlusNormal"/>
        <w:jc w:val="center"/>
      </w:pPr>
    </w:p>
    <w:p w14:paraId="7776A8E0" w14:textId="77777777" w:rsidR="00126855" w:rsidRDefault="00126855">
      <w:pPr>
        <w:pStyle w:val="ConsPlusNormal"/>
        <w:jc w:val="right"/>
      </w:pPr>
      <w:r>
        <w:t>(тыс. рублей)</w:t>
      </w:r>
    </w:p>
    <w:p w14:paraId="1E3994F9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126855" w14:paraId="1E92CBF8" w14:textId="77777777">
        <w:tc>
          <w:tcPr>
            <w:tcW w:w="6406" w:type="dxa"/>
            <w:vAlign w:val="bottom"/>
          </w:tcPr>
          <w:p w14:paraId="2214CC6E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2665" w:type="dxa"/>
            <w:vAlign w:val="bottom"/>
          </w:tcPr>
          <w:p w14:paraId="12F365BD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38D63FA8" w14:textId="77777777">
        <w:tc>
          <w:tcPr>
            <w:tcW w:w="6406" w:type="dxa"/>
            <w:vAlign w:val="bottom"/>
          </w:tcPr>
          <w:p w14:paraId="00A7A770" w14:textId="77777777" w:rsidR="00126855" w:rsidRDefault="00126855">
            <w:pPr>
              <w:pStyle w:val="ConsPlusNormal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2665" w:type="dxa"/>
            <w:vAlign w:val="bottom"/>
          </w:tcPr>
          <w:p w14:paraId="3ACF2BF6" w14:textId="77777777" w:rsidR="00126855" w:rsidRDefault="00126855">
            <w:pPr>
              <w:pStyle w:val="ConsPlusNormal"/>
              <w:jc w:val="center"/>
            </w:pPr>
            <w:r>
              <w:t>75905,2</w:t>
            </w:r>
          </w:p>
        </w:tc>
      </w:tr>
      <w:tr w:rsidR="00126855" w14:paraId="76C04EDF" w14:textId="77777777">
        <w:tc>
          <w:tcPr>
            <w:tcW w:w="6406" w:type="dxa"/>
            <w:vAlign w:val="bottom"/>
          </w:tcPr>
          <w:p w14:paraId="0E54D352" w14:textId="77777777" w:rsidR="00126855" w:rsidRDefault="00126855">
            <w:pPr>
              <w:pStyle w:val="ConsPlusNormal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2665" w:type="dxa"/>
            <w:vAlign w:val="bottom"/>
          </w:tcPr>
          <w:p w14:paraId="673BA89C" w14:textId="77777777" w:rsidR="00126855" w:rsidRDefault="00126855">
            <w:pPr>
              <w:pStyle w:val="ConsPlusNormal"/>
              <w:jc w:val="center"/>
            </w:pPr>
            <w:r>
              <w:t>30620,7</w:t>
            </w:r>
          </w:p>
        </w:tc>
      </w:tr>
      <w:tr w:rsidR="00126855" w14:paraId="7210717C" w14:textId="77777777">
        <w:tc>
          <w:tcPr>
            <w:tcW w:w="6406" w:type="dxa"/>
            <w:vAlign w:val="bottom"/>
          </w:tcPr>
          <w:p w14:paraId="4A9EB7EC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665" w:type="dxa"/>
            <w:vAlign w:val="bottom"/>
          </w:tcPr>
          <w:p w14:paraId="4602BCC3" w14:textId="77777777" w:rsidR="00126855" w:rsidRDefault="00126855">
            <w:pPr>
              <w:pStyle w:val="ConsPlusNormal"/>
              <w:jc w:val="center"/>
            </w:pPr>
            <w:r>
              <w:t>26342,1</w:t>
            </w:r>
          </w:p>
        </w:tc>
      </w:tr>
      <w:tr w:rsidR="00126855" w14:paraId="47B687D7" w14:textId="77777777">
        <w:tc>
          <w:tcPr>
            <w:tcW w:w="6406" w:type="dxa"/>
            <w:vAlign w:val="bottom"/>
          </w:tcPr>
          <w:p w14:paraId="7BDE8A6B" w14:textId="77777777" w:rsidR="00126855" w:rsidRDefault="00126855">
            <w:pPr>
              <w:pStyle w:val="ConsPlusNormal"/>
            </w:pPr>
            <w:proofErr w:type="spellStart"/>
            <w:r>
              <w:t>Красноленинский</w:t>
            </w:r>
            <w:proofErr w:type="spellEnd"/>
          </w:p>
        </w:tc>
        <w:tc>
          <w:tcPr>
            <w:tcW w:w="2665" w:type="dxa"/>
            <w:vAlign w:val="bottom"/>
          </w:tcPr>
          <w:p w14:paraId="23712C20" w14:textId="77777777" w:rsidR="00126855" w:rsidRDefault="00126855">
            <w:pPr>
              <w:pStyle w:val="ConsPlusNormal"/>
              <w:jc w:val="center"/>
            </w:pPr>
            <w:r>
              <w:t>15935,3</w:t>
            </w:r>
          </w:p>
        </w:tc>
      </w:tr>
      <w:tr w:rsidR="00126855" w14:paraId="2C053594" w14:textId="77777777">
        <w:tc>
          <w:tcPr>
            <w:tcW w:w="6406" w:type="dxa"/>
            <w:vAlign w:val="bottom"/>
          </w:tcPr>
          <w:p w14:paraId="4086102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665" w:type="dxa"/>
            <w:vAlign w:val="bottom"/>
          </w:tcPr>
          <w:p w14:paraId="7225B7B3" w14:textId="77777777" w:rsidR="00126855" w:rsidRDefault="00126855">
            <w:pPr>
              <w:pStyle w:val="ConsPlusNormal"/>
              <w:jc w:val="center"/>
            </w:pPr>
            <w:r>
              <w:t>58294,4</w:t>
            </w:r>
          </w:p>
        </w:tc>
      </w:tr>
      <w:tr w:rsidR="00126855" w14:paraId="35809BD3" w14:textId="77777777">
        <w:tc>
          <w:tcPr>
            <w:tcW w:w="6406" w:type="dxa"/>
            <w:vAlign w:val="bottom"/>
          </w:tcPr>
          <w:p w14:paraId="5EE549CD" w14:textId="77777777" w:rsidR="00126855" w:rsidRDefault="00126855">
            <w:pPr>
              <w:pStyle w:val="ConsPlusNormal"/>
            </w:pPr>
            <w:proofErr w:type="spellStart"/>
            <w:r>
              <w:t>Согом</w:t>
            </w:r>
            <w:proofErr w:type="spellEnd"/>
          </w:p>
        </w:tc>
        <w:tc>
          <w:tcPr>
            <w:tcW w:w="2665" w:type="dxa"/>
            <w:vAlign w:val="bottom"/>
          </w:tcPr>
          <w:p w14:paraId="1D4D31EA" w14:textId="77777777" w:rsidR="00126855" w:rsidRDefault="00126855">
            <w:pPr>
              <w:pStyle w:val="ConsPlusNormal"/>
              <w:jc w:val="center"/>
            </w:pPr>
            <w:r>
              <w:t>10880,4</w:t>
            </w:r>
          </w:p>
        </w:tc>
      </w:tr>
      <w:tr w:rsidR="00126855" w14:paraId="53B02F01" w14:textId="77777777">
        <w:tc>
          <w:tcPr>
            <w:tcW w:w="6406" w:type="dxa"/>
            <w:vAlign w:val="bottom"/>
          </w:tcPr>
          <w:p w14:paraId="21E6C1E0" w14:textId="77777777" w:rsidR="00126855" w:rsidRDefault="00126855">
            <w:pPr>
              <w:pStyle w:val="ConsPlusNormal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2665" w:type="dxa"/>
            <w:vAlign w:val="bottom"/>
          </w:tcPr>
          <w:p w14:paraId="2CA86825" w14:textId="77777777" w:rsidR="00126855" w:rsidRDefault="00126855">
            <w:pPr>
              <w:pStyle w:val="ConsPlusNormal"/>
              <w:jc w:val="center"/>
            </w:pPr>
            <w:r>
              <w:t>22274,0</w:t>
            </w:r>
          </w:p>
        </w:tc>
      </w:tr>
      <w:tr w:rsidR="00126855" w14:paraId="1A3192AC" w14:textId="77777777">
        <w:tc>
          <w:tcPr>
            <w:tcW w:w="6406" w:type="dxa"/>
            <w:vAlign w:val="bottom"/>
          </w:tcPr>
          <w:p w14:paraId="290811DB" w14:textId="77777777" w:rsidR="00126855" w:rsidRDefault="00126855">
            <w:pPr>
              <w:pStyle w:val="ConsPlusNormal"/>
            </w:pPr>
            <w:proofErr w:type="spellStart"/>
            <w:r>
              <w:t>Кышик</w:t>
            </w:r>
            <w:proofErr w:type="spellEnd"/>
          </w:p>
        </w:tc>
        <w:tc>
          <w:tcPr>
            <w:tcW w:w="2665" w:type="dxa"/>
            <w:vAlign w:val="bottom"/>
          </w:tcPr>
          <w:p w14:paraId="35A1C5E4" w14:textId="77777777" w:rsidR="00126855" w:rsidRDefault="00126855">
            <w:pPr>
              <w:pStyle w:val="ConsPlusNormal"/>
              <w:jc w:val="center"/>
            </w:pPr>
            <w:r>
              <w:t>14714,3</w:t>
            </w:r>
          </w:p>
        </w:tc>
      </w:tr>
      <w:tr w:rsidR="00126855" w14:paraId="721737E7" w14:textId="77777777">
        <w:tc>
          <w:tcPr>
            <w:tcW w:w="6406" w:type="dxa"/>
            <w:vAlign w:val="bottom"/>
          </w:tcPr>
          <w:p w14:paraId="7AD497F6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665" w:type="dxa"/>
            <w:vAlign w:val="bottom"/>
          </w:tcPr>
          <w:p w14:paraId="48D6C382" w14:textId="77777777" w:rsidR="00126855" w:rsidRDefault="00126855">
            <w:pPr>
              <w:pStyle w:val="ConsPlusNormal"/>
              <w:jc w:val="center"/>
            </w:pPr>
            <w:r>
              <w:t>27933,7</w:t>
            </w:r>
          </w:p>
        </w:tc>
      </w:tr>
      <w:tr w:rsidR="00126855" w14:paraId="522AE00B" w14:textId="77777777">
        <w:tc>
          <w:tcPr>
            <w:tcW w:w="6406" w:type="dxa"/>
            <w:vAlign w:val="bottom"/>
          </w:tcPr>
          <w:p w14:paraId="7FC88569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665" w:type="dxa"/>
            <w:vAlign w:val="bottom"/>
          </w:tcPr>
          <w:p w14:paraId="4AB30DF2" w14:textId="77777777" w:rsidR="00126855" w:rsidRDefault="00126855">
            <w:pPr>
              <w:pStyle w:val="ConsPlusNormal"/>
              <w:jc w:val="center"/>
            </w:pPr>
            <w:r>
              <w:t>28679,9</w:t>
            </w:r>
          </w:p>
        </w:tc>
      </w:tr>
      <w:tr w:rsidR="00126855" w14:paraId="0ED40E84" w14:textId="77777777">
        <w:tc>
          <w:tcPr>
            <w:tcW w:w="6406" w:type="dxa"/>
            <w:vAlign w:val="bottom"/>
          </w:tcPr>
          <w:p w14:paraId="51E1EBBF" w14:textId="77777777" w:rsidR="00126855" w:rsidRDefault="00126855">
            <w:pPr>
              <w:pStyle w:val="ConsPlusNormal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2665" w:type="dxa"/>
            <w:vAlign w:val="bottom"/>
          </w:tcPr>
          <w:p w14:paraId="631DF1D9" w14:textId="77777777" w:rsidR="00126855" w:rsidRDefault="00126855">
            <w:pPr>
              <w:pStyle w:val="ConsPlusNormal"/>
              <w:jc w:val="center"/>
            </w:pPr>
            <w:r>
              <w:t>22800,3</w:t>
            </w:r>
          </w:p>
        </w:tc>
      </w:tr>
      <w:tr w:rsidR="00126855" w14:paraId="7CD0E464" w14:textId="77777777">
        <w:tc>
          <w:tcPr>
            <w:tcW w:w="6406" w:type="dxa"/>
            <w:vAlign w:val="bottom"/>
          </w:tcPr>
          <w:p w14:paraId="783D9B04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665" w:type="dxa"/>
            <w:vAlign w:val="bottom"/>
          </w:tcPr>
          <w:p w14:paraId="6E70EA14" w14:textId="77777777" w:rsidR="00126855" w:rsidRDefault="00126855">
            <w:pPr>
              <w:pStyle w:val="ConsPlusNormal"/>
              <w:jc w:val="center"/>
            </w:pPr>
            <w:r>
              <w:t>27438,6</w:t>
            </w:r>
          </w:p>
        </w:tc>
      </w:tr>
      <w:tr w:rsidR="00126855" w14:paraId="53EFBE1B" w14:textId="77777777">
        <w:tc>
          <w:tcPr>
            <w:tcW w:w="6406" w:type="dxa"/>
            <w:vAlign w:val="bottom"/>
          </w:tcPr>
          <w:p w14:paraId="74D6DC84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665" w:type="dxa"/>
            <w:vAlign w:val="bottom"/>
          </w:tcPr>
          <w:p w14:paraId="71D6AE75" w14:textId="77777777" w:rsidR="00126855" w:rsidRDefault="00126855">
            <w:pPr>
              <w:pStyle w:val="ConsPlusNormal"/>
              <w:jc w:val="center"/>
            </w:pPr>
            <w:r>
              <w:t>361818,9</w:t>
            </w:r>
          </w:p>
        </w:tc>
      </w:tr>
    </w:tbl>
    <w:p w14:paraId="2F5CF889" w14:textId="77777777" w:rsidR="00126855" w:rsidRDefault="00126855">
      <w:pPr>
        <w:pStyle w:val="ConsPlusNormal"/>
      </w:pPr>
    </w:p>
    <w:p w14:paraId="1CB77ABC" w14:textId="77777777" w:rsidR="00126855" w:rsidRDefault="00126855">
      <w:pPr>
        <w:pStyle w:val="ConsPlusNormal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5B25"/>
    <w:rsid w:val="003C7161"/>
    <w:rsid w:val="006631B2"/>
    <w:rsid w:val="006C2C0F"/>
    <w:rsid w:val="0075732D"/>
    <w:rsid w:val="00BC2CE7"/>
    <w:rsid w:val="00C102A5"/>
    <w:rsid w:val="00C60F12"/>
    <w:rsid w:val="00D460A9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2024-12-19T08:36:00Z</dcterms:created>
  <dcterms:modified xsi:type="dcterms:W3CDTF">2024-12-19T08:40:00Z</dcterms:modified>
</cp:coreProperties>
</file>