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61A" w:rsidRPr="00E5073A" w:rsidRDefault="0004161A" w:rsidP="0004161A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6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6" w:history="1">
        <w:r w:rsidRPr="00E5073A">
          <w:rPr>
            <w:rStyle w:val="af1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04161A" w:rsidRPr="008E3728" w:rsidRDefault="0004161A" w:rsidP="0004161A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8E3728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6</w:t>
      </w:r>
      <w:r w:rsidRPr="008E3728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8E3728">
          <w:rPr>
            <w:rStyle w:val="af1"/>
            <w:bCs/>
            <w:sz w:val="24"/>
            <w:szCs w:val="24"/>
          </w:rPr>
          <w:t>от 15.06.2023 № 323</w:t>
        </w:r>
      </w:hyperlink>
      <w:r w:rsidRPr="008E3728">
        <w:rPr>
          <w:bCs/>
          <w:color w:val="000000"/>
          <w:sz w:val="24"/>
          <w:szCs w:val="24"/>
        </w:rPr>
        <w:t>)</w:t>
      </w:r>
    </w:p>
    <w:p w:rsidR="0004161A" w:rsidRDefault="0004161A" w:rsidP="0004161A">
      <w:pPr>
        <w:pStyle w:val="ConsNormal"/>
        <w:widowControl/>
        <w:ind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6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8" w:history="1">
        <w:r>
          <w:rPr>
            <w:rStyle w:val="af1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04161A" w:rsidRPr="00E5073A" w:rsidRDefault="0004161A" w:rsidP="0004161A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6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9" w:history="1">
        <w:r>
          <w:rPr>
            <w:rStyle w:val="af1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04161A" w:rsidRDefault="0004161A" w:rsidP="0004161A">
      <w:pPr>
        <w:pStyle w:val="ConsNormal"/>
        <w:widowControl/>
        <w:ind w:left="11482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6 к решению Думы Ханты-Мансийского района от 23.12.2022 № 227</w:t>
      </w:r>
    </w:p>
    <w:p w:rsidR="0004161A" w:rsidRDefault="0004161A" w:rsidP="0004161A">
      <w:pPr>
        <w:autoSpaceDE w:val="0"/>
        <w:autoSpaceDN w:val="0"/>
        <w:adjustRightInd w:val="0"/>
        <w:ind w:firstLine="720"/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743" w:type="dxa"/>
        <w:tblInd w:w="108" w:type="dxa"/>
        <w:tblLook w:val="04A0" w:firstRow="1" w:lastRow="0" w:firstColumn="1" w:lastColumn="0" w:noHBand="0" w:noVBand="1"/>
      </w:tblPr>
      <w:tblGrid>
        <w:gridCol w:w="8080"/>
        <w:gridCol w:w="670"/>
        <w:gridCol w:w="600"/>
        <w:gridCol w:w="600"/>
        <w:gridCol w:w="1694"/>
        <w:gridCol w:w="636"/>
        <w:gridCol w:w="1720"/>
        <w:gridCol w:w="1720"/>
        <w:gridCol w:w="23"/>
      </w:tblGrid>
      <w:tr w:rsidR="0004161A" w:rsidRPr="00F82134" w:rsidTr="00C563BE">
        <w:trPr>
          <w:trHeight w:val="20"/>
        </w:trPr>
        <w:tc>
          <w:tcPr>
            <w:tcW w:w="157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Ведомственная структура расходов бюджета района на плановый период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2024-2025 годы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04161A" w:rsidRPr="00F82134" w:rsidTr="00C563BE">
        <w:trPr>
          <w:trHeight w:val="20"/>
        </w:trPr>
        <w:tc>
          <w:tcPr>
            <w:tcW w:w="15743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(тыс. рублей)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Наименование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Вед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Пр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ВР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 xml:space="preserve">2024 год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 xml:space="preserve">2025 год 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9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 на год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 на год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Дума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15 477,8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15 477,8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15 477,8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15 477,8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"Обеспечение и выполнение полномочий и </w:t>
            </w:r>
            <w:r w:rsidRPr="00F82134">
              <w:rPr>
                <w:rFonts w:cs="Arial"/>
              </w:rPr>
              <w:lastRenderedPageBreak/>
              <w:t>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выплаты населению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360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2 023 298,9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2 024 880,7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2 023 298,9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2 024 880,7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Дошкольное образование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271 789,4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272 135,1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271 789,4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272 135,1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22 078,5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22 078,5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"Укрепление санитарно-эпидемиологической </w:t>
            </w:r>
            <w:r w:rsidRPr="00F82134">
              <w:rPr>
                <w:rFonts w:cs="Arial"/>
              </w:rPr>
              <w:lastRenderedPageBreak/>
              <w:t>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249 710,9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250 056,6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"Обеспечение реализации основных общеобразовательных программ в образовательных организациях, </w:t>
            </w:r>
            <w:r w:rsidRPr="00F82134">
              <w:rPr>
                <w:rFonts w:cs="Arial"/>
              </w:rPr>
              <w:lastRenderedPageBreak/>
              <w:t>расположенных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154 895,3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155 241,0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154 895,3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155 241,0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59 802,4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60 148,1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59 802,4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60 148,1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</w:t>
            </w:r>
            <w:r w:rsidRPr="00F82134">
              <w:rPr>
                <w:rFonts w:cs="Arial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1 602 049,9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1 603 286,0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1 602 049,9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1 603 286,0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82 157,6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80 982,0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11 756,5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11 756,5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7 806,5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6 630,8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7 806,5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6 630,8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3 760,1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3 760,2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2 670,8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2 670,8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1 089,3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1 089,4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1 717,5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1 717,5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887,7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887,7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829,8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10 451,9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10 451,9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7 064,1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7 064,1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3 387,8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3 387,8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Подпрограмма "Оказание образовательных услуг в организациях </w:t>
            </w:r>
            <w:r w:rsidRPr="00F82134">
              <w:rPr>
                <w:rFonts w:cs="Arial"/>
              </w:rPr>
              <w:lastRenderedPageBreak/>
              <w:t>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1 519 394,4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1 521 806,1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1 280 422,6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1 282 834,4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36 218,5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36 218,5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8 049,7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8 049,7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6 282,1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6 282,1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1 767,6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1 767,6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78 120,8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78 120,8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27 660,8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27 660,8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21 942,3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5 718,5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5 718,5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1 155 331,3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1 157 743,1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259 486,9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261 898,7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202 118,8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204 530,6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57 368,1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57 368,1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10 752,0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10 752,0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6 010,2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5 799,6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6 010,2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5 799,6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4 741,8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4 952,4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4 610,3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4 822,1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131,5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130,3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 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60 715,0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60 715,0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45 338,6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45 338,6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15 376,4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15 376,4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83 407,6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83 407,6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83 407,6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83 407,6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1 669,5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1 669,5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66 052,0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66 052,0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65 198,1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65 198,1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"Инновационное развитие образования"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лидеров и поддержка системы воспитания (ПНПО) 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"Стимулирование лидеров и поддержка системы воспитания (ПНПО) 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качества и содержания технологий образования"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"Развитие качества и содержания технологий образования"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"Информационное, организационно-методическое сопровождение реализации программы"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"Информационное, организационно-методическое сопровождение реализации программы"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45 910,3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45 910,3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28 390,1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28 390,1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государственных (муниципальных) </w:t>
            </w:r>
            <w:r w:rsidRPr="00F82134">
              <w:rPr>
                <w:rFonts w:cs="Arial"/>
              </w:rPr>
              <w:lastRenderedPageBreak/>
              <w:t>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3 114,5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3 114,5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17 347,8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17 347,8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</w:t>
            </w:r>
            <w:r w:rsidRPr="00F82134">
              <w:rPr>
                <w:rFonts w:cs="Arial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15 090,5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15 090,5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2 590,9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2 590,9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510,9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305,7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5 361,6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5 361,6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1 825,7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1 825,7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1 727,3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1 727,3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136,8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:"Проведение информационной антинаркотической политики"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КОНТРОЛЬНО-СЧЕТНАЯ ПАЛАТА ХАНТЫ-МАНСИЙСКОГО </w:t>
            </w:r>
            <w:r w:rsidRPr="00F82134">
              <w:rPr>
                <w:rFonts w:cs="Arial"/>
              </w:rPr>
              <w:lastRenderedPageBreak/>
              <w:t>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Руководитель контрольно-счетной палаты и его заместители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Аудиторы контрольно-счетной палаты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</w:t>
            </w:r>
            <w:r w:rsidRPr="00F82134">
              <w:rPr>
                <w:rFonts w:cs="Arial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Администрация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557 373,9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556 040,2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120 134,6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120 003,1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</w:t>
            </w:r>
            <w:r w:rsidRPr="00F82134">
              <w:rPr>
                <w:rFonts w:cs="Arial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10 574,0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10 442,5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юридических и физических лиц из числа коренных малочисленных народов Севера, осуществляющих традиционную хозяйственную деятельность»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57 498,4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60 627,0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4 053,6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3 882,2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4 053,6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3 882,2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4 053,6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3 882,2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2 960,9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2 960,9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2 960,9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53 444,8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56 744,8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53 444,8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56 744,8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53 327,8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56 627,8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мероприятие: "Создание и поддержание в постоянной готовности материальных ресурсов (запасов) резерва для </w:t>
            </w:r>
            <w:r w:rsidRPr="00F82134">
              <w:rPr>
                <w:rFonts w:cs="Arial"/>
              </w:rPr>
              <w:lastRenderedPageBreak/>
              <w:t>ликвидации чрезвычайных ситуаций"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Создание резерва для ликвидации чрезвычайных ситуаций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Создание аппаратно-программного комплекса «Безопасный город»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148 841,2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146 309,0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111 884,3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109 674,5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111 884,3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109 674,5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«Развитие отрасли растениеводства»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производства и реализации продукции растениеводства»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растениеводства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«Развитие отрасли животноводства»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86 214,5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82 322,4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86 214,5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82 322,4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малых форм хозяйствования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8 198,0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6 841,3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8 198,0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6 841,3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8 198,0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6 841,3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животноводства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78 016,5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75 481,1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78 016,5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75 481,1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78 016,5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75 481,1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«Поддержка рыбохозяйственного комплекса»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рыбохозяйственного комплекса»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рыбохозяйственного комплекса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32 956,9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32 634,5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мероприятия "Создание условий для удовлетворения потребности населения района в оказании услуг дополнительного </w:t>
            </w:r>
            <w:r w:rsidRPr="00F82134">
              <w:rPr>
                <w:rFonts w:cs="Arial"/>
              </w:rPr>
              <w:lastRenderedPageBreak/>
              <w:t>образования,  туристских услуг (содержание учреждений МБУ ДЦ «Имитуй», МАУ «СШ ХМР»)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16 326,2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16 298,7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4 «Поддержка развития системы заготовки и переработки дикоросов»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системы заготовки и переработки дикоросов»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деятельности по заготовке и переработке дикоросов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малого и среднего предпринимательства на территории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3 506,8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Региональный проект "Акселерация </w:t>
            </w:r>
            <w:r w:rsidRPr="00F82134">
              <w:rPr>
                <w:rFonts w:cs="Arial"/>
              </w:rPr>
              <w:lastRenderedPageBreak/>
              <w:t>субъектов малого и среднего предпринимательства"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1 800,9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93 232,0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93 232,0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2 455,6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2 455,6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"Организация отдыха и оздоровления детей" (Организация работы дворовых площадок в сельских </w:t>
            </w:r>
            <w:r w:rsidRPr="00F82134">
              <w:rPr>
                <w:rFonts w:cs="Arial"/>
              </w:rPr>
              <w:lastRenderedPageBreak/>
              <w:t>поселениях)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</w:t>
            </w:r>
            <w:r w:rsidRPr="00F82134">
              <w:rPr>
                <w:rFonts w:cs="Arial"/>
              </w:rPr>
              <w:lastRenderedPageBreak/>
              <w:t>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67 441,2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67 441,2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67 441,2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67 441,2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66 551,4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66 551,4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82134">
              <w:rPr>
                <w:rFonts w:cs="Arial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889,8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889,8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25 327,6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23 254,3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24 047,6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21 974,3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22 200,1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20 126,8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библиотечного дела".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22 200,1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20 126,8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20 730,4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19 281,1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18 436,0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16 986,7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18 436,0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16 986,7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1 104,9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1 104,9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1 104,9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Государственная поддержка отрасли культуры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151,4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151,4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151,4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"Муниципальная поддержка проектов социально ориентированных некоммерческих организаций, </w:t>
            </w:r>
            <w:r w:rsidRPr="00F82134">
              <w:rPr>
                <w:rFonts w:cs="Arial"/>
              </w:rPr>
              <w:lastRenderedPageBreak/>
              <w:t>направленных на развитие гражданского общества"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 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13 621,5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13 621,5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Пенсионное обеспечение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Пенсии муниципальным служащим за выслугу лет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Публичные нормативные социальные выплаты гражданам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и спорт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87 348,2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87 622,9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Массовый спорт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Спорт высших достижений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83 585,9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83 860,6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«Развитие спорта и туризма на </w:t>
            </w:r>
            <w:r w:rsidRPr="00F82134">
              <w:rPr>
                <w:rFonts w:cs="Arial"/>
              </w:rPr>
              <w:lastRenderedPageBreak/>
              <w:t>территории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83 585,9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83 860,6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859,9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1 134,6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816,9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816,9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816,9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мероприятий на 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Средства массовой информации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Периодическая печать и издательства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«Организация выпуска периодического печатного издания – газеты «Наш район»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965 067,1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724 133,9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127 495,0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127 242,5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Судебная система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127 490,7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127 242,4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3 024,6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Осуществление отдельных государственных полномочий по созданию административных комиссий и определению перечня </w:t>
            </w:r>
            <w:r w:rsidRPr="00F82134">
              <w:rPr>
                <w:rFonts w:cs="Arial"/>
              </w:rPr>
              <w:lastRenderedPageBreak/>
              <w:t>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123 916,5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123 916,5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123 555,4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123 916,5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123 555,4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123 916,5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48 407,5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48 768,6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</w:t>
            </w:r>
            <w:r w:rsidRPr="00F82134">
              <w:rPr>
                <w:rFonts w:cs="Arial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48 407,5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48 768,6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2 794,2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3 096,8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</w:t>
            </w:r>
            <w:r w:rsidRPr="00F82134">
              <w:rPr>
                <w:rFonts w:cs="Arial"/>
              </w:rPr>
              <w:lastRenderedPageBreak/>
              <w:t>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"Аварийно-технический запас"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92 963,4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81 162,9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2 479,0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2 479,0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2 479,0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2 479,0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479,0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438,7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438,7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Транспорт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2. Организация перевозок в границах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доступности и повышение качества транспортных услуг водным,  воздушным, автомобильным транспортом»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Подпрограмма 3. Осуществление дорожной деятельности в части </w:t>
            </w:r>
            <w:r w:rsidRPr="00F82134">
              <w:rPr>
                <w:rFonts w:cs="Arial"/>
              </w:rPr>
              <w:lastRenderedPageBreak/>
              <w:t>содержания автомобильных дорог общего пользования районного значения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«Содержание транспортной инфраструктуры»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74 084,7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73 949,5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37 125,2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37 125,2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82134">
              <w:rPr>
                <w:rFonts w:cs="Arial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самоуправления( денежное содержание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«Подготовка перспективных территорий для развития жилищного строительства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559 737,8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453 006,3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556 291,4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449 559,9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556 291,4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449 559,9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169 049,6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50 527,3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115 964,6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11 534,0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22 854,0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22 854,0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22 854,0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 бюджета ХМАО-Югры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30 472,5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8 252,1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30 472,5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8 252,1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F82134">
              <w:rPr>
                <w:rFonts w:cs="Arial"/>
              </w:rPr>
              <w:lastRenderedPageBreak/>
              <w:t>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30 472,5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8 252,1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54 020,0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54 020,0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54 020,0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основному мероприятию "Строительство, реконструкция 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7 618,1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7 618,1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7 618,1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F82134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18 399,1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19 126,2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18 399,1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19 126,2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17 870,9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18 598,0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17 870,9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18 598,0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17 870,9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18 598,0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365 207,1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379 906,4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365 207,1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379 906,4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54 488,4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56 668,0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54 488,4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56 668,0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54 488,4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56 668,0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274 393,1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285 459,7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274 393,1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285 459,7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274 393,1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285 459,7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 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(за счет средств местного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36 325,6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37 778,7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36 325,6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37 778,7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F82134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36 325,6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37 778,7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Благоустройство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охраны окружающей среды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60 080,9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Ханты-Мансийского автономного округа – Югры в сфере обращения 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55 597,9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55 597,9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55 597,9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Снижение негативного воздействия на окружающую сред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Культура, кинематография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108 406,2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108 070,6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108 070,6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108 070,6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102 667,1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102 667,1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102 667,1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5 403,5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5 403,5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5 403,5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Здравоохранение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здравоохранения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Организация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Комитет по финансам администрации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472 471,0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530 176,7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89 963,7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130 561,1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«Организация бюджетного процесса в Ханты-Мансийском районе»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деятельности комитета по финансам администрации Ханты-Мансийского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82134">
              <w:rPr>
                <w:rFonts w:cs="Arial"/>
              </w:rPr>
              <w:lastRenderedPageBreak/>
              <w:t>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«Создание условий для ответственного </w:t>
            </w:r>
            <w:r w:rsidRPr="00F82134">
              <w:rPr>
                <w:rFonts w:cs="Arial"/>
              </w:rPr>
              <w:lastRenderedPageBreak/>
              <w:t>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2 «Организация бюджетного процесса в Ханты-Мансийском районе»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«Управление резервными средствами бюджета Ханты-Мансийского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Резервный фонд администрации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Формирование условно утвержденных расходов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оборона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Мобилизационная и вневойсковая подготовка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2 072,2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2 072,2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297,8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297,8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«Защита сельских населенных пунктов, расположенных в лесных массивах, от лесных пожаров»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внутреннего государственного долга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«Управление муниципальным долгом Ханты-Мансийского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«Обслуживание муниципального долга Ханты-Мансийского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Обслуживание государственного долга Российской Федерации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муниципального долга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 бюджетам субъектов Российской Федерации и муниципальных образований  общего характера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«Выравнивание бюджетной обеспеченности муниципальных образований сельских поселений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105 590,6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108 865,7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3 208,1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3 215,5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3 208,1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3 215,5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3 208,1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3 215,5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«Паспортизация объектов муниципальной собственности»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«Паспортизация объектов муниципальной собственности»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«Оценка объектов муниципальной собственности»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«Оценка объектов муниципальной собственности»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имущества муниципальной казны»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«Содержание имущества муниципальной казны»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29 752,5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«Финансовое и организационно-техническое </w:t>
            </w:r>
            <w:r w:rsidRPr="00F82134">
              <w:rPr>
                <w:rFonts w:cs="Arial"/>
              </w:rPr>
              <w:lastRenderedPageBreak/>
              <w:t>обеспечение функций депимущества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28 986,2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28 986,2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28 986,2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28 986,2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28 386,2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28 386,2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для содействия в оформлении в упрощенном порядке прав граждан на земельные участки»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67 062,5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70 340,8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"Стимулирование жилищного строительства"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строительства и  жилищных отношений  (средства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59 663,5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62 581,2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59 663,5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62 581,2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Бюджетные инвестиции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59 663,5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62 581,2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полномочий в области строительства и  жилищных отношений (за счет средств местного бюджета)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7 374,2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7 734,8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7 374,2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7 734,8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7 374,2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7 734,8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государственных (муниципальных) </w:t>
            </w:r>
            <w:r w:rsidRPr="00F82134">
              <w:rPr>
                <w:rFonts w:cs="Arial"/>
              </w:rPr>
              <w:lastRenderedPageBreak/>
              <w:t>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Социальная политика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субсидий отдельным категориям граждан, установленным федеральными законами от 12 января 1995 года № 5-ФЗ  «О ветеранах»  и от 24 ноября 1995 года № 181-ФЗ «О социальной защите инвалидов в Российской Федерации» в рамках подпрограммы «Обеспечение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  из федерального, окружного и местного </w:t>
            </w:r>
            <w:r w:rsidRPr="00F82134">
              <w:rPr>
                <w:rFonts w:cs="Arial"/>
              </w:rPr>
              <w:lastRenderedPageBreak/>
              <w:t>бюджетов"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</w:tr>
      <w:tr w:rsidR="0004161A" w:rsidRPr="00F82134" w:rsidTr="00C563BE">
        <w:trPr>
          <w:gridAfter w:val="1"/>
          <w:wAfter w:w="23" w:type="dxa"/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Всего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4 150 139,00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61A" w:rsidRPr="00F82134" w:rsidRDefault="0004161A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3 970 434,70</w:t>
            </w:r>
          </w:p>
        </w:tc>
      </w:tr>
    </w:tbl>
    <w:p w:rsidR="0004161A" w:rsidRPr="008E3728" w:rsidRDefault="0004161A" w:rsidP="0004161A">
      <w:pPr>
        <w:autoSpaceDE w:val="0"/>
        <w:autoSpaceDN w:val="0"/>
        <w:adjustRightInd w:val="0"/>
        <w:ind w:firstLine="72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93B98" w:rsidRDefault="00093B98">
      <w:bookmarkStart w:id="0" w:name="_GoBack"/>
      <w:bookmarkEnd w:id="0"/>
    </w:p>
    <w:sectPr w:rsidR="00093B98" w:rsidSect="002070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578"/>
    <w:multiLevelType w:val="hybridMultilevel"/>
    <w:tmpl w:val="3244C2B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F04"/>
    <w:multiLevelType w:val="hybridMultilevel"/>
    <w:tmpl w:val="1D38479C"/>
    <w:lvl w:ilvl="0" w:tplc="105E5E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039BA"/>
    <w:multiLevelType w:val="hybridMultilevel"/>
    <w:tmpl w:val="FBF0DD10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858E9"/>
    <w:multiLevelType w:val="hybridMultilevel"/>
    <w:tmpl w:val="469401C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91274"/>
    <w:multiLevelType w:val="hybridMultilevel"/>
    <w:tmpl w:val="4FB43988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25C97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060748"/>
    <w:multiLevelType w:val="multilevel"/>
    <w:tmpl w:val="6E4241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2B163467"/>
    <w:multiLevelType w:val="multilevel"/>
    <w:tmpl w:val="402416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89421B"/>
    <w:multiLevelType w:val="hybridMultilevel"/>
    <w:tmpl w:val="B1DE1A6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C038D"/>
    <w:multiLevelType w:val="hybridMultilevel"/>
    <w:tmpl w:val="D1345554"/>
    <w:lvl w:ilvl="0" w:tplc="17CE942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F122F"/>
    <w:multiLevelType w:val="hybridMultilevel"/>
    <w:tmpl w:val="FE4C502C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F47CA3"/>
    <w:multiLevelType w:val="hybridMultilevel"/>
    <w:tmpl w:val="60D681C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30F4F"/>
    <w:multiLevelType w:val="hybridMultilevel"/>
    <w:tmpl w:val="01EC3DC4"/>
    <w:lvl w:ilvl="0" w:tplc="71A8AB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4F3B39"/>
    <w:multiLevelType w:val="hybridMultilevel"/>
    <w:tmpl w:val="5C442C5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A0D1F57"/>
    <w:multiLevelType w:val="hybridMultilevel"/>
    <w:tmpl w:val="F39EAEE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B10CCD"/>
    <w:multiLevelType w:val="hybridMultilevel"/>
    <w:tmpl w:val="AC920928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F6404"/>
    <w:multiLevelType w:val="hybridMultilevel"/>
    <w:tmpl w:val="0FD01BC2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D11C0B"/>
    <w:multiLevelType w:val="hybridMultilevel"/>
    <w:tmpl w:val="10ACFEC2"/>
    <w:lvl w:ilvl="0" w:tplc="17CE94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3D405B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nsid w:val="605C621C"/>
    <w:multiLevelType w:val="hybridMultilevel"/>
    <w:tmpl w:val="314A67A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60F0"/>
    <w:multiLevelType w:val="hybridMultilevel"/>
    <w:tmpl w:val="1E96DCDC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53612B"/>
    <w:multiLevelType w:val="hybridMultilevel"/>
    <w:tmpl w:val="F536D08E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E70902"/>
    <w:multiLevelType w:val="hybridMultilevel"/>
    <w:tmpl w:val="931C13A6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E6EE9"/>
    <w:multiLevelType w:val="hybridMultilevel"/>
    <w:tmpl w:val="5A4C97D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41FA6"/>
    <w:multiLevelType w:val="hybridMultilevel"/>
    <w:tmpl w:val="903A6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5342DE"/>
    <w:multiLevelType w:val="hybridMultilevel"/>
    <w:tmpl w:val="F462E4F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B2274"/>
    <w:multiLevelType w:val="hybridMultilevel"/>
    <w:tmpl w:val="F1B0708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1"/>
  </w:num>
  <w:num w:numId="5">
    <w:abstractNumId w:val="9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27"/>
  </w:num>
  <w:num w:numId="13">
    <w:abstractNumId w:val="24"/>
  </w:num>
  <w:num w:numId="14">
    <w:abstractNumId w:val="15"/>
  </w:num>
  <w:num w:numId="15">
    <w:abstractNumId w:val="19"/>
  </w:num>
  <w:num w:numId="16">
    <w:abstractNumId w:val="17"/>
  </w:num>
  <w:num w:numId="17">
    <w:abstractNumId w:val="29"/>
  </w:num>
  <w:num w:numId="18">
    <w:abstractNumId w:val="25"/>
  </w:num>
  <w:num w:numId="19">
    <w:abstractNumId w:val="20"/>
  </w:num>
  <w:num w:numId="20">
    <w:abstractNumId w:val="0"/>
  </w:num>
  <w:num w:numId="21">
    <w:abstractNumId w:val="23"/>
  </w:num>
  <w:num w:numId="22">
    <w:abstractNumId w:val="3"/>
  </w:num>
  <w:num w:numId="23">
    <w:abstractNumId w:val="13"/>
  </w:num>
  <w:num w:numId="24">
    <w:abstractNumId w:val="30"/>
  </w:num>
  <w:num w:numId="25">
    <w:abstractNumId w:val="6"/>
  </w:num>
  <w:num w:numId="26">
    <w:abstractNumId w:val="18"/>
  </w:num>
  <w:num w:numId="27">
    <w:abstractNumId w:val="12"/>
  </w:num>
  <w:num w:numId="28">
    <w:abstractNumId w:val="2"/>
  </w:num>
  <w:num w:numId="29">
    <w:abstractNumId w:val="26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7C"/>
    <w:rsid w:val="0004161A"/>
    <w:rsid w:val="00093B98"/>
    <w:rsid w:val="002070AF"/>
    <w:rsid w:val="0038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4161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04161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04161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4161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4161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04161A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04161A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4161A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04161A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04161A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6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161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4161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4161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4161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4161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0416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4161A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4161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041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04161A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04161A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0416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4161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04161A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0416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416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04161A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04161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0416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04161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0416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04161A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04161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04161A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0416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0416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0416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04161A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04161A"/>
    <w:rPr>
      <w:color w:val="800080"/>
      <w:u w:val="single"/>
    </w:rPr>
  </w:style>
  <w:style w:type="paragraph" w:customStyle="1" w:styleId="xl73">
    <w:name w:val="xl7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04161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0416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04161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0416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04161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04161A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0416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04161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04161A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0416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04161A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04161A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0416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04161A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04161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04161A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04161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04161A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04161A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04161A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04161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0416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04161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0416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04161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04161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04161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04161A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4161A"/>
  </w:style>
  <w:style w:type="paragraph" w:customStyle="1" w:styleId="xl66">
    <w:name w:val="xl66"/>
    <w:basedOn w:val="a"/>
    <w:rsid w:val="0004161A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4161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04161A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04161A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04161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0416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04161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04161A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04161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04161A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04161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0416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04161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04161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04161A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4161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04161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4161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04161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04161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04161A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04161A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04161A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04161A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04161A"/>
  </w:style>
  <w:style w:type="table" w:customStyle="1" w:styleId="12">
    <w:name w:val="Сетка таблицы1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4161A"/>
  </w:style>
  <w:style w:type="table" w:customStyle="1" w:styleId="24">
    <w:name w:val="Сетка таблицы2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4161A"/>
  </w:style>
  <w:style w:type="table" w:customStyle="1" w:styleId="32">
    <w:name w:val="Сетка таблицы3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4161A"/>
  </w:style>
  <w:style w:type="table" w:customStyle="1" w:styleId="42">
    <w:name w:val="Сетка таблицы4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04161A"/>
  </w:style>
  <w:style w:type="table" w:customStyle="1" w:styleId="52">
    <w:name w:val="Сетка таблицы5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04161A"/>
  </w:style>
  <w:style w:type="table" w:customStyle="1" w:styleId="62">
    <w:name w:val="Сетка таблицы6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04161A"/>
  </w:style>
  <w:style w:type="table" w:customStyle="1" w:styleId="72">
    <w:name w:val="Сетка таблицы7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04161A"/>
  </w:style>
  <w:style w:type="table" w:customStyle="1" w:styleId="82">
    <w:name w:val="Сетка таблицы8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04161A"/>
  </w:style>
  <w:style w:type="table" w:customStyle="1" w:styleId="92">
    <w:name w:val="Сетка таблицы9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161A"/>
  </w:style>
  <w:style w:type="table" w:customStyle="1" w:styleId="101">
    <w:name w:val="Сетка таблицы10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04161A"/>
  </w:style>
  <w:style w:type="table" w:customStyle="1" w:styleId="111">
    <w:name w:val="Сетка таблицы11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04161A"/>
  </w:style>
  <w:style w:type="table" w:customStyle="1" w:styleId="121">
    <w:name w:val="Сетка таблицы12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04161A"/>
  </w:style>
  <w:style w:type="table" w:customStyle="1" w:styleId="130">
    <w:name w:val="Сетка таблицы13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4161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04161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04161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4161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4161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04161A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04161A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4161A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04161A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04161A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6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161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4161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4161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4161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4161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0416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4161A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4161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041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04161A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04161A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0416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4161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04161A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0416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416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04161A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04161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0416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04161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0416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04161A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04161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04161A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0416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0416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0416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04161A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04161A"/>
    <w:rPr>
      <w:color w:val="800080"/>
      <w:u w:val="single"/>
    </w:rPr>
  </w:style>
  <w:style w:type="paragraph" w:customStyle="1" w:styleId="xl73">
    <w:name w:val="xl7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04161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0416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04161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0416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04161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04161A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0416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04161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04161A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04161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04161A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04161A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0416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04161A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04161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04161A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04161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04161A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04161A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04161A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04161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04161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04161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0416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04161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0416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04161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04161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04161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04161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04161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04161A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4161A"/>
  </w:style>
  <w:style w:type="paragraph" w:customStyle="1" w:styleId="xl66">
    <w:name w:val="xl66"/>
    <w:basedOn w:val="a"/>
    <w:rsid w:val="0004161A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4161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04161A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04161A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04161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0416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04161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04161A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04161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04161A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04161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0416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04161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04161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04161A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4161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04161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4161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04161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04161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04161A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04161A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04161A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04161A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04161A"/>
  </w:style>
  <w:style w:type="table" w:customStyle="1" w:styleId="12">
    <w:name w:val="Сетка таблицы1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4161A"/>
  </w:style>
  <w:style w:type="table" w:customStyle="1" w:styleId="24">
    <w:name w:val="Сетка таблицы2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4161A"/>
  </w:style>
  <w:style w:type="table" w:customStyle="1" w:styleId="32">
    <w:name w:val="Сетка таблицы3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4161A"/>
  </w:style>
  <w:style w:type="table" w:customStyle="1" w:styleId="42">
    <w:name w:val="Сетка таблицы4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04161A"/>
  </w:style>
  <w:style w:type="table" w:customStyle="1" w:styleId="52">
    <w:name w:val="Сетка таблицы5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04161A"/>
  </w:style>
  <w:style w:type="table" w:customStyle="1" w:styleId="62">
    <w:name w:val="Сетка таблицы6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04161A"/>
  </w:style>
  <w:style w:type="table" w:customStyle="1" w:styleId="72">
    <w:name w:val="Сетка таблицы7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04161A"/>
  </w:style>
  <w:style w:type="table" w:customStyle="1" w:styleId="82">
    <w:name w:val="Сетка таблицы8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04161A"/>
  </w:style>
  <w:style w:type="table" w:customStyle="1" w:styleId="92">
    <w:name w:val="Сетка таблицы9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161A"/>
  </w:style>
  <w:style w:type="table" w:customStyle="1" w:styleId="101">
    <w:name w:val="Сетка таблицы10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04161A"/>
  </w:style>
  <w:style w:type="table" w:customStyle="1" w:styleId="111">
    <w:name w:val="Сетка таблицы11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04161A"/>
  </w:style>
  <w:style w:type="table" w:customStyle="1" w:styleId="121">
    <w:name w:val="Сетка таблицы12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04161A"/>
  </w:style>
  <w:style w:type="table" w:customStyle="1" w:styleId="130">
    <w:name w:val="Сетка таблицы13"/>
    <w:basedOn w:val="a1"/>
    <w:next w:val="af0"/>
    <w:uiPriority w:val="59"/>
    <w:rsid w:val="00041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20933</Words>
  <Characters>119322</Characters>
  <Application>Microsoft Office Word</Application>
  <DocSecurity>0</DocSecurity>
  <Lines>994</Lines>
  <Paragraphs>279</Paragraphs>
  <ScaleCrop>false</ScaleCrop>
  <Company/>
  <LinksUpToDate>false</LinksUpToDate>
  <CharactersWithSpaces>139976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2023-12-20T06:09:00Z</dcterms:modified>
</cp:coreProperties>
</file>