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A86" w:rsidRDefault="00610A86" w:rsidP="00610A86">
      <w:pPr>
        <w:pStyle w:val="ConsNormal"/>
        <w:widowControl/>
        <w:ind w:firstLine="567"/>
        <w:rPr>
          <w:sz w:val="24"/>
          <w:szCs w:val="24"/>
        </w:rPr>
      </w:pPr>
      <w:r w:rsidRPr="00E5073A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20</w:t>
      </w:r>
      <w:r w:rsidRPr="00E5073A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5" w:history="1">
        <w:r w:rsidRPr="00E5073A">
          <w:rPr>
            <w:rStyle w:val="a3"/>
            <w:sz w:val="24"/>
            <w:szCs w:val="24"/>
          </w:rPr>
          <w:t>от 17.02.2023 № 255</w:t>
        </w:r>
      </w:hyperlink>
      <w:r w:rsidRPr="00E5073A">
        <w:rPr>
          <w:sz w:val="24"/>
          <w:szCs w:val="24"/>
        </w:rPr>
        <w:t>)</w:t>
      </w:r>
    </w:p>
    <w:p w:rsidR="00610A86" w:rsidRPr="00E97C8D" w:rsidRDefault="00610A86" w:rsidP="00610A86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97C8D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20</w:t>
      </w:r>
      <w:r w:rsidRPr="00E97C8D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6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E97C8D">
          <w:rPr>
            <w:rStyle w:val="a3"/>
            <w:bCs/>
            <w:sz w:val="24"/>
            <w:szCs w:val="24"/>
          </w:rPr>
          <w:t>от 15.06.2023 № 323</w:t>
        </w:r>
      </w:hyperlink>
      <w:r w:rsidRPr="00E97C8D">
        <w:rPr>
          <w:bCs/>
          <w:color w:val="000000"/>
          <w:sz w:val="24"/>
          <w:szCs w:val="24"/>
        </w:rPr>
        <w:t>)</w:t>
      </w:r>
    </w:p>
    <w:p w:rsidR="00610A86" w:rsidRDefault="00610A86" w:rsidP="00610A86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20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7" w:history="1">
        <w:r>
          <w:rPr>
            <w:rStyle w:val="a3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610A86" w:rsidRPr="00913544" w:rsidRDefault="00610A86" w:rsidP="00610A86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20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8" w:history="1">
        <w:r>
          <w:rPr>
            <w:rStyle w:val="a3"/>
            <w:sz w:val="24"/>
            <w:szCs w:val="24"/>
          </w:rPr>
          <w:t>от 24.11.2023 № 351</w:t>
        </w:r>
      </w:hyperlink>
      <w:r>
        <w:rPr>
          <w:color w:val="000000"/>
          <w:sz w:val="24"/>
          <w:szCs w:val="24"/>
        </w:rPr>
        <w:t>)</w:t>
      </w:r>
    </w:p>
    <w:p w:rsidR="00610A86" w:rsidRPr="006C1BCB" w:rsidRDefault="00610A86" w:rsidP="00610A86">
      <w:pPr>
        <w:pStyle w:val="ConsNormal"/>
        <w:widowControl/>
        <w:ind w:left="10206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20 к решению Думы Ханты-Мансийского района от 23.12.2022 № 227</w:t>
      </w:r>
    </w:p>
    <w:p w:rsidR="00610A86" w:rsidRDefault="00610A86" w:rsidP="00610A86">
      <w:pPr>
        <w:autoSpaceDE w:val="0"/>
        <w:autoSpaceDN w:val="0"/>
        <w:adjustRightInd w:val="0"/>
        <w:ind w:firstLine="0"/>
        <w:rPr>
          <w:rFonts w:cs="Arial"/>
          <w:color w:val="000000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8"/>
        <w:gridCol w:w="4717"/>
        <w:gridCol w:w="1740"/>
        <w:gridCol w:w="1740"/>
        <w:gridCol w:w="1740"/>
        <w:gridCol w:w="2718"/>
      </w:tblGrid>
      <w:tr w:rsidR="00610A86" w:rsidRPr="00667E74" w:rsidTr="00C563BE">
        <w:trPr>
          <w:trHeight w:val="20"/>
        </w:trPr>
        <w:tc>
          <w:tcPr>
            <w:tcW w:w="155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b/>
                <w:color w:val="000000"/>
                <w:sz w:val="30"/>
                <w:szCs w:val="30"/>
              </w:rPr>
            </w:pPr>
            <w:r w:rsidRPr="00667E74">
              <w:rPr>
                <w:rFonts w:cs="Arial"/>
                <w:b/>
                <w:color w:val="000000"/>
                <w:sz w:val="30"/>
                <w:szCs w:val="30"/>
              </w:rPr>
              <w:t>Перечень субсидий, предоставляемых из бюджета Ханты-Мансийского района в 2023 году</w:t>
            </w:r>
            <w:r>
              <w:rPr>
                <w:rFonts w:cs="Arial"/>
                <w:b/>
                <w:color w:val="000000"/>
                <w:sz w:val="30"/>
                <w:szCs w:val="30"/>
              </w:rPr>
              <w:t xml:space="preserve"> </w:t>
            </w:r>
            <w:r w:rsidRPr="00667E74">
              <w:rPr>
                <w:rFonts w:cs="Arial"/>
                <w:b/>
                <w:color w:val="000000"/>
                <w:sz w:val="30"/>
                <w:szCs w:val="30"/>
              </w:rPr>
              <w:t>и плановом периоде на 2024-2025 годы</w:t>
            </w:r>
          </w:p>
        </w:tc>
      </w:tr>
      <w:tr w:rsidR="00610A86" w:rsidRPr="00667E74" w:rsidTr="00C563BE">
        <w:trPr>
          <w:trHeight w:val="20"/>
        </w:trPr>
        <w:tc>
          <w:tcPr>
            <w:tcW w:w="1559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righ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(тыс. рублей)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Главный распорядитель бюджетных средств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Наименование субсидии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2023 год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2024 год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2025 год</w:t>
            </w:r>
          </w:p>
        </w:tc>
        <w:tc>
          <w:tcPr>
            <w:tcW w:w="2718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Порядок предоставления субсидий</w:t>
            </w:r>
          </w:p>
        </w:tc>
      </w:tr>
      <w:tr w:rsidR="00610A86" w:rsidRPr="00667E74" w:rsidTr="00C563BE">
        <w:trPr>
          <w:trHeight w:val="20"/>
        </w:trPr>
        <w:tc>
          <w:tcPr>
            <w:tcW w:w="15593" w:type="dxa"/>
            <w:gridSpan w:val="6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Раздел 1. Субсидии юридическим лицам (за исключением субсидий государственным (муниципальным) учреждениям), индивидуальным предпринимателям, физическим лицам 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 w:val="restart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Администрация Ханты-Мансийского района</w:t>
            </w: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поддержку малого и среднего предпринимательства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9 257,90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3 506,80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3 506,80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поддержку и развитие животноводства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76 687,10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78 016,50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75 481,10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поддержку и развитие растениеводства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25 099,90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23 930,50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25 679,80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Субсидия на развитие </w:t>
            </w:r>
            <w:proofErr w:type="spellStart"/>
            <w:r w:rsidRPr="00667E74">
              <w:rPr>
                <w:rFonts w:cs="Arial"/>
                <w:color w:val="000000"/>
              </w:rPr>
              <w:t>рыбохозяйственного</w:t>
            </w:r>
            <w:proofErr w:type="spellEnd"/>
            <w:r w:rsidRPr="00667E74">
              <w:rPr>
                <w:rFonts w:cs="Arial"/>
                <w:color w:val="000000"/>
              </w:rPr>
              <w:t xml:space="preserve"> комплекса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1 005,70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1 739,30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1 672,30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</w:t>
            </w:r>
            <w:r w:rsidRPr="00667E74">
              <w:rPr>
                <w:rFonts w:cs="Arial"/>
                <w:color w:val="000000"/>
              </w:rPr>
              <w:lastRenderedPageBreak/>
              <w:t>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Субсидия на поддержку и развитие малых форм хозяйствования 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16 354,30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8 198,00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6 841,30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на развитие деятельности  по заготовке и переработке дикоросов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4 775,30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4 821,20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4 526,30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на поддержку социально экономического развития коренных малочисленных народов Севера в форме единовременной помощи молодым специалистам, на обустройство земельных участков территорий традиционного природопользования, территорий (акваторий), предназначенных для пользования объектами животного мира, водными, биологическими ресурсами, на приобретение материально-технических средств, северных оленей, субсидирование продукции традиционной хозяйственной деятельности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3 609,00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3 611,70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3 608,20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Правительством ХМАО-Югры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 w:val="restart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Департамент строительства, архитектуры и ЖКХ</w:t>
            </w: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из местного бюджета за оказание транспортных услуг населению Ханты-Мансийского района (перевозка пассажиров и багажа водным (речным) транспортом)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7 967,20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5 392,20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из местного бюджета на возмещение затрат, связанных с осуществлением регулярных перевозок </w:t>
            </w:r>
            <w:r w:rsidRPr="00667E74">
              <w:rPr>
                <w:rFonts w:cs="Arial"/>
                <w:color w:val="000000"/>
              </w:rPr>
              <w:lastRenderedPageBreak/>
              <w:t>пассажиров и багажа автомобильным транспортом на муниципальных маршрутах в границах Ханты-Мансийского района по регулируемым тарифам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4 204,40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4 204,40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</w:t>
            </w:r>
            <w:r w:rsidRPr="00667E74">
              <w:rPr>
                <w:rFonts w:cs="Arial"/>
                <w:color w:val="000000"/>
              </w:rPr>
              <w:lastRenderedPageBreak/>
              <w:t>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</w:rPr>
            </w:pPr>
            <w:r w:rsidRPr="00667E74">
              <w:rPr>
                <w:rFonts w:cs="Arial"/>
              </w:rPr>
              <w:t>Субсидия из местного бюджета за оказание транспортных услуг населению Ханты-Мансийского района (перевозка пассажиров и багажа воздушным транспортом)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5 454,50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</w:rPr>
            </w:pPr>
            <w:r w:rsidRPr="00667E74">
              <w:rPr>
                <w:rFonts w:cs="Arial"/>
              </w:rPr>
              <w:t>Субсидии на возмещение затрат муниципальному предприятию «ЖЭК-3», предоставляющему услуги населению по тарифам, не обеспечивающим издержки бань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20 000,00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3 635,60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возмещение недополученных доходов муниципальному предприятию «ЖЭК-3», предоставляющему услуги по доставке (подвозу) питьевой воды по тарифам, установленным с учетом уровня платы населения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528,2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528,2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Субсидия на возмещение затрат муниципальному предприятию "ЖЭК-3" на содержание площадок временного накопления твердых коммунальных отходов </w:t>
            </w:r>
            <w:proofErr w:type="gramStart"/>
            <w:r w:rsidRPr="00667E74">
              <w:rPr>
                <w:rFonts w:cs="Arial"/>
                <w:color w:val="000000"/>
              </w:rPr>
              <w:t>в</w:t>
            </w:r>
            <w:proofErr w:type="gramEnd"/>
            <w:r w:rsidRPr="00667E74">
              <w:rPr>
                <w:rFonts w:cs="Arial"/>
                <w:color w:val="000000"/>
              </w:rPr>
              <w:t xml:space="preserve"> </w:t>
            </w:r>
            <w:proofErr w:type="gramStart"/>
            <w:r w:rsidRPr="00667E74">
              <w:rPr>
                <w:rFonts w:cs="Arial"/>
                <w:color w:val="000000"/>
              </w:rPr>
              <w:t>Ханты-Мансийском</w:t>
            </w:r>
            <w:proofErr w:type="gramEnd"/>
            <w:r w:rsidRPr="00667E74">
              <w:rPr>
                <w:rFonts w:cs="Arial"/>
                <w:color w:val="000000"/>
              </w:rPr>
              <w:t xml:space="preserve"> районе.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26 882,50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на возмещение затрат муниципальному предприятию "ЖЭК-3" Ханты-Мансийского района на содержание приютов для животных </w:t>
            </w:r>
            <w:proofErr w:type="gramStart"/>
            <w:r w:rsidRPr="00667E74">
              <w:rPr>
                <w:rFonts w:cs="Arial"/>
                <w:color w:val="000000"/>
              </w:rPr>
              <w:t>в</w:t>
            </w:r>
            <w:proofErr w:type="gramEnd"/>
            <w:r w:rsidRPr="00667E74">
              <w:rPr>
                <w:rFonts w:cs="Arial"/>
                <w:color w:val="000000"/>
              </w:rPr>
              <w:t xml:space="preserve"> </w:t>
            </w:r>
            <w:proofErr w:type="gramStart"/>
            <w:r w:rsidRPr="00667E74">
              <w:rPr>
                <w:rFonts w:cs="Arial"/>
                <w:color w:val="000000"/>
              </w:rPr>
              <w:t>Ханты-Мансийском</w:t>
            </w:r>
            <w:proofErr w:type="gramEnd"/>
            <w:r w:rsidRPr="00667E74">
              <w:rPr>
                <w:rFonts w:cs="Arial"/>
                <w:color w:val="000000"/>
              </w:rPr>
              <w:t xml:space="preserve"> районе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1 312,00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на возмещение затрат на </w:t>
            </w:r>
            <w:r w:rsidRPr="00667E74">
              <w:rPr>
                <w:rFonts w:cs="Arial"/>
                <w:color w:val="000000"/>
              </w:rPr>
              <w:lastRenderedPageBreak/>
              <w:t>проведение капитального ремонта систем теплоснабжения, газоснабжения, водоснабжения и водоотведения и подготовку к осенне-зимнему периоду жилищно-коммунального комплекса Ханты-Мансийского района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lastRenderedPageBreak/>
              <w:t>91 483,00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60 944,60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10 534,00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</w:t>
            </w:r>
            <w:r w:rsidRPr="00667E74">
              <w:rPr>
                <w:rFonts w:cs="Arial"/>
                <w:color w:val="000000"/>
              </w:rPr>
              <w:lastRenderedPageBreak/>
              <w:t>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15 050,70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17 870,90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18 598,00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Правительством ХМАО-Югры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 по социально ориентированным тарифам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279 010,30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274 393,10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285 459,70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Правительством ХМАО-Югры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на возмещение недополученных доходов Акционерному обществу «Югорская энергетическая компания децентрализованной зоны», осуществляющему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</w:t>
            </w:r>
            <w:r w:rsidRPr="00667E74">
              <w:rPr>
                <w:rFonts w:cs="Arial"/>
                <w:color w:val="000000"/>
              </w:rPr>
              <w:lastRenderedPageBreak/>
              <w:t>бюджетной сферы в зоне децентрализованного электроснабжения на территории Ханты-Мансийского района, по цене электрической энергии зоны централизованного электроснабжения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75 397,40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90 814,00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94 446,70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Комитет по образованию</w:t>
            </w: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Субсидия на реализацию программы персонифицированного финансирования дополнительного образования детей 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210,00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15593" w:type="dxa"/>
            <w:gridSpan w:val="6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Раздел 2. Субсидии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 w:val="restart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Администрация Ханты-Мансийского района</w:t>
            </w: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проведение мероприятий районного уровня, в том числе направленных на сохранение и развитие традиционной культуры коренных народов Севера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1 870,00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1 280,00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1 280,00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организацию и проведение районных спортивных и туристических массовых мероприятий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1 235,50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1 235,50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1 235,50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на финансовое обеспечение проектов </w:t>
            </w:r>
            <w:proofErr w:type="spellStart"/>
            <w:r w:rsidRPr="00667E74">
              <w:rPr>
                <w:rFonts w:cs="Arial"/>
                <w:color w:val="000000"/>
              </w:rPr>
              <w:t>социальноориентированных</w:t>
            </w:r>
            <w:proofErr w:type="spellEnd"/>
            <w:r w:rsidRPr="00667E74">
              <w:rPr>
                <w:rFonts w:cs="Arial"/>
                <w:color w:val="000000"/>
              </w:rPr>
              <w:t xml:space="preserve"> некоммерческих организаций, направленных на повышение качества жизни людей пожилого возраста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400,00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на финансовое обеспечение проектов </w:t>
            </w:r>
            <w:proofErr w:type="spellStart"/>
            <w:r w:rsidRPr="00667E74">
              <w:rPr>
                <w:rFonts w:cs="Arial"/>
                <w:color w:val="000000"/>
              </w:rPr>
              <w:t>социальноориентированных</w:t>
            </w:r>
            <w:proofErr w:type="spellEnd"/>
            <w:r w:rsidRPr="00667E74">
              <w:rPr>
                <w:rFonts w:cs="Arial"/>
                <w:color w:val="000000"/>
              </w:rPr>
              <w:t xml:space="preserve"> некоммерческих организаций, направленных на социальную адаптацию инвалидов и их семей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на финансовое обеспечение </w:t>
            </w:r>
            <w:r w:rsidRPr="00667E74">
              <w:rPr>
                <w:rFonts w:cs="Arial"/>
                <w:color w:val="000000"/>
              </w:rPr>
              <w:lastRenderedPageBreak/>
              <w:t>проектов социально ориентированных некоммерческих организаций в области образования, культуры, просвещения, науки,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спорта, а также содействие духовному развитию личности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200,00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100,00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</w:t>
            </w:r>
            <w:r w:rsidRPr="00667E74">
              <w:rPr>
                <w:rFonts w:cs="Arial"/>
                <w:color w:val="000000"/>
              </w:rPr>
              <w:lastRenderedPageBreak/>
              <w:t>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на финансовое обеспечение проектов в области содействия добровольчеству и благотворительности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297,50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297,50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297,50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на реализацию мероприятий, направленных на распространение и укрепление культуры мира и межнационального согласия на базе учреждений культуры, сохранение наследия русской культуры и культуры народов России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на организацию и проведение мероприятий, направленных на развитие национальных культур и национальных спортивных традиций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75,00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75,00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75,00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на развитие добровольческого (волонтерского) движения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286,20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286,20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286,20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Субсидия на проведение мероприятий по вовлечению в творческую </w:t>
            </w:r>
            <w:r w:rsidRPr="00667E74">
              <w:rPr>
                <w:rFonts w:cs="Arial"/>
                <w:color w:val="000000"/>
              </w:rPr>
              <w:lastRenderedPageBreak/>
              <w:t>деятельность молодежи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825,80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871,40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871,40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</w:t>
            </w:r>
            <w:r w:rsidRPr="00667E74">
              <w:rPr>
                <w:rFonts w:cs="Arial"/>
                <w:color w:val="000000"/>
              </w:rPr>
              <w:lastRenderedPageBreak/>
              <w:t>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на оказание финансовой поддержки общественным организациям ветеранов Великой Отечественной войны, ветеранов-нефтяников, инвалидов, старожилов. Организация мероприятий для ветеранов (пенсионеров) войны и труда, Вооруженных сил, правоохранительных органов, ветеранов-нефтяников, инвалидов, старожилов, иных социально незащищенных категорий граждан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на организацию и проведение мероприятий районного уровня, направленных на сохранение и развитие традиционной культуры, национальных видов спорта коренных малочисленных народов Севера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600,00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на организацию и проведение мероприятий, направленных на развитие традиционной хозяйственной деятельности, туризма и участие в них представителей КМНС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950,00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600,00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600,00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реализацию проектов представителей из числа КМНС, в том числе направленных на поддержание межнационального и межконфессионального мира и согласия, развитию межнационального сотрудничества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150,00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150,00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150,00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15593" w:type="dxa"/>
            <w:gridSpan w:val="6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Раздел 3. Субсидии на осуществление капитальных вложений в объекты капитального строительства государственной (муниципальной) собственности и приобретение объектов недвижимого имущества в государственную (муниципальную) собственность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 w:val="restart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Департамент строительства, архитектуры и ЖКХ</w:t>
            </w: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на осуществление капитальных вложений в объекты капитального строительства муниципальной собственности муниципальному предприятию «ЖЭК-3», "Устройство полиэтиленового водопровода с водозаборными колонками в п. </w:t>
            </w:r>
            <w:proofErr w:type="gramStart"/>
            <w:r w:rsidRPr="00667E74">
              <w:rPr>
                <w:rFonts w:cs="Arial"/>
                <w:color w:val="000000"/>
              </w:rPr>
              <w:t>Сибирский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от ВОС по ул. Центральной до школы-сада"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4 808,3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МП "ЖЭК"-3 на осуществление капитальных вложений в объекты капитального строительства муниципальной собственности "Водоснабжение микрорайона индивидуальной застройки "</w:t>
            </w:r>
            <w:proofErr w:type="spellStart"/>
            <w:r w:rsidRPr="00667E74">
              <w:rPr>
                <w:rFonts w:cs="Arial"/>
                <w:color w:val="000000"/>
              </w:rPr>
              <w:t>Кайгарка</w:t>
            </w:r>
            <w:proofErr w:type="spellEnd"/>
            <w:r w:rsidRPr="00667E74">
              <w:rPr>
                <w:rFonts w:cs="Arial"/>
                <w:color w:val="000000"/>
              </w:rPr>
              <w:t xml:space="preserve">" </w:t>
            </w:r>
            <w:proofErr w:type="spellStart"/>
            <w:r w:rsidRPr="00667E74">
              <w:rPr>
                <w:rFonts w:cs="Arial"/>
                <w:color w:val="000000"/>
              </w:rPr>
              <w:t>п</w:t>
            </w:r>
            <w:proofErr w:type="gramStart"/>
            <w:r w:rsidRPr="00667E74">
              <w:rPr>
                <w:rFonts w:cs="Arial"/>
                <w:color w:val="000000"/>
              </w:rPr>
              <w:t>.Г</w:t>
            </w:r>
            <w:proofErr w:type="gramEnd"/>
            <w:r w:rsidRPr="00667E74">
              <w:rPr>
                <w:rFonts w:cs="Arial"/>
                <w:color w:val="000000"/>
              </w:rPr>
              <w:t>орноправдинск</w:t>
            </w:r>
            <w:proofErr w:type="spellEnd"/>
            <w:r w:rsidRPr="00667E74">
              <w:rPr>
                <w:rFonts w:cs="Arial"/>
                <w:color w:val="000000"/>
              </w:rPr>
              <w:t>"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22 914,9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МП "ЖЭК"-3 на осуществление капитальных вложений в объекты капитального строительства муниципальной собственности "Строительство КОС в населенных пунктах Ханты-Мансийского района: с. </w:t>
            </w:r>
            <w:proofErr w:type="spellStart"/>
            <w:r w:rsidRPr="00667E74">
              <w:rPr>
                <w:rFonts w:cs="Arial"/>
                <w:color w:val="000000"/>
              </w:rPr>
              <w:t>Селиярово</w:t>
            </w:r>
            <w:proofErr w:type="spellEnd"/>
            <w:r w:rsidRPr="00667E74">
              <w:rPr>
                <w:rFonts w:cs="Arial"/>
                <w:color w:val="000000"/>
              </w:rPr>
              <w:t>"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23 152,0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54 020,0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1841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МП "ЖЭК"-3 на осуществление капитальных вложений в объекты капитального строительства муниципальной собственности "Строительство полиэтиленового водопровода в </w:t>
            </w:r>
            <w:proofErr w:type="spellStart"/>
            <w:r w:rsidRPr="00667E74">
              <w:rPr>
                <w:rFonts w:cs="Arial"/>
                <w:color w:val="000000"/>
              </w:rPr>
              <w:t>п</w:t>
            </w:r>
            <w:proofErr w:type="gramStart"/>
            <w:r w:rsidRPr="00667E74">
              <w:rPr>
                <w:rFonts w:cs="Arial"/>
                <w:color w:val="000000"/>
              </w:rPr>
              <w:t>.Л</w:t>
            </w:r>
            <w:proofErr w:type="gramEnd"/>
            <w:r w:rsidRPr="00667E74">
              <w:rPr>
                <w:rFonts w:cs="Arial"/>
                <w:color w:val="000000"/>
              </w:rPr>
              <w:t>уговской</w:t>
            </w:r>
            <w:proofErr w:type="spellEnd"/>
            <w:r w:rsidRPr="00667E74">
              <w:rPr>
                <w:rFonts w:cs="Arial"/>
                <w:color w:val="000000"/>
              </w:rPr>
              <w:t xml:space="preserve"> по </w:t>
            </w:r>
            <w:proofErr w:type="spellStart"/>
            <w:r w:rsidRPr="00667E74">
              <w:rPr>
                <w:rFonts w:cs="Arial"/>
                <w:color w:val="000000"/>
              </w:rPr>
              <w:t>ул.Ленина</w:t>
            </w:r>
            <w:proofErr w:type="spellEnd"/>
            <w:r w:rsidRPr="00667E74">
              <w:rPr>
                <w:rFonts w:cs="Arial"/>
                <w:color w:val="000000"/>
              </w:rPr>
              <w:t>"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6 992,1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384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МП "ЖЭК-3" на осуществление капитальных вложений в объекты капитального строительства муниципальной собственности "Строительство сетей водоснабжения в </w:t>
            </w:r>
            <w:proofErr w:type="spellStart"/>
            <w:r w:rsidRPr="00667E74">
              <w:rPr>
                <w:rFonts w:cs="Arial"/>
                <w:color w:val="000000"/>
              </w:rPr>
              <w:t>с</w:t>
            </w:r>
            <w:proofErr w:type="gramStart"/>
            <w:r w:rsidRPr="00667E74">
              <w:rPr>
                <w:rFonts w:cs="Arial"/>
                <w:color w:val="000000"/>
              </w:rPr>
              <w:t>.Е</w:t>
            </w:r>
            <w:proofErr w:type="gramEnd"/>
            <w:r w:rsidRPr="00667E74">
              <w:rPr>
                <w:rFonts w:cs="Arial"/>
                <w:color w:val="000000"/>
              </w:rPr>
              <w:t>лизарово</w:t>
            </w:r>
            <w:proofErr w:type="spellEnd"/>
            <w:r w:rsidRPr="00667E74">
              <w:rPr>
                <w:rFonts w:cs="Arial"/>
                <w:color w:val="000000"/>
              </w:rPr>
              <w:t>"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5 583,0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3134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МП "ЖЭК-3" на осуществление капитальных вложений в объекты капитального строительства муниципальной собственности "Строительство сетей центрального водоснабжения п. </w:t>
            </w:r>
            <w:proofErr w:type="spellStart"/>
            <w:r w:rsidRPr="00667E74">
              <w:rPr>
                <w:rFonts w:cs="Arial"/>
                <w:color w:val="000000"/>
              </w:rPr>
              <w:t>Выкатной</w:t>
            </w:r>
            <w:proofErr w:type="spellEnd"/>
            <w:r w:rsidRPr="00667E74">
              <w:rPr>
                <w:rFonts w:cs="Arial"/>
                <w:color w:val="000000"/>
              </w:rPr>
              <w:t xml:space="preserve"> Ханты-Мансийского района "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569,8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vMerge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4717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на осуществление капитальных вложений в объекты капитального строительства муниципальной собственности муниципальному предприятию «ЖЭК-3», "Строительство сетей водоснабжения с. </w:t>
            </w:r>
            <w:proofErr w:type="spellStart"/>
            <w:r w:rsidRPr="00667E74">
              <w:rPr>
                <w:rFonts w:cs="Arial"/>
                <w:color w:val="000000"/>
              </w:rPr>
              <w:t>Нялинское</w:t>
            </w:r>
            <w:proofErr w:type="spellEnd"/>
            <w:r w:rsidRPr="00667E74">
              <w:rPr>
                <w:rFonts w:cs="Arial"/>
                <w:color w:val="000000"/>
              </w:rPr>
              <w:t xml:space="preserve"> (ул. </w:t>
            </w:r>
            <w:proofErr w:type="gramStart"/>
            <w:r w:rsidRPr="00667E74">
              <w:rPr>
                <w:rFonts w:cs="Arial"/>
                <w:color w:val="000000"/>
              </w:rPr>
              <w:t>Лесная</w:t>
            </w:r>
            <w:proofErr w:type="gramEnd"/>
            <w:r w:rsidRPr="00667E74">
              <w:rPr>
                <w:rFonts w:cs="Arial"/>
                <w:color w:val="000000"/>
              </w:rPr>
              <w:t>, ул. Кедровая, пер. Северный)"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8 137,1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2718" w:type="dxa"/>
            <w:shd w:val="clear" w:color="000000" w:fill="FFFFFF"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Установленный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Администрацией Ханты-Мансийского района</w:t>
            </w:r>
          </w:p>
        </w:tc>
      </w:tr>
      <w:tr w:rsidR="00610A86" w:rsidRPr="00667E74" w:rsidTr="00C563BE">
        <w:trPr>
          <w:trHeight w:val="20"/>
        </w:trPr>
        <w:tc>
          <w:tcPr>
            <w:tcW w:w="2938" w:type="dxa"/>
            <w:shd w:val="clear" w:color="auto" w:fill="auto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ИТОГО:</w:t>
            </w:r>
          </w:p>
        </w:tc>
        <w:tc>
          <w:tcPr>
            <w:tcW w:w="4717" w:type="dxa"/>
            <w:shd w:val="clear" w:color="auto" w:fill="auto"/>
            <w:vAlign w:val="center"/>
            <w:hideMark/>
          </w:tcPr>
          <w:p w:rsidR="00610A86" w:rsidRPr="00667E74" w:rsidRDefault="00610A86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743 808,40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642 122,60</w:t>
            </w:r>
          </w:p>
        </w:tc>
        <w:tc>
          <w:tcPr>
            <w:tcW w:w="1740" w:type="dxa"/>
            <w:shd w:val="clear" w:color="000000" w:fill="FFFFFF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537 378,00</w:t>
            </w:r>
          </w:p>
        </w:tc>
        <w:tc>
          <w:tcPr>
            <w:tcW w:w="2718" w:type="dxa"/>
            <w:shd w:val="clear" w:color="auto" w:fill="auto"/>
            <w:noWrap/>
            <w:vAlign w:val="center"/>
            <w:hideMark/>
          </w:tcPr>
          <w:p w:rsidR="00610A86" w:rsidRPr="00667E74" w:rsidRDefault="00610A86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</w:tbl>
    <w:p w:rsidR="00610A86" w:rsidRPr="001B1CE4" w:rsidRDefault="00610A86" w:rsidP="00610A86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3E77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EBC"/>
    <w:rsid w:val="00093B98"/>
    <w:rsid w:val="003E7782"/>
    <w:rsid w:val="00610A86"/>
    <w:rsid w:val="0093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10A8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10A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610A86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10A8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10A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610A86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85cf5473-8bc2-4a68-a4e1-1ee71e1ab26b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content\act\afa93fa7-466f-4a1b-a199-3d2e155ccda5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content\act\9ae9b1d3-a208-4c7d-9013-c7189b106abd.doc" TargetMode="External"/><Relationship Id="rId5" Type="http://schemas.openxmlformats.org/officeDocument/2006/relationships/hyperlink" Target="file:///C:\content\act\498d8e6c-8528-4f13-9db6-4cc98a17e558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1846</Words>
  <Characters>10524</Characters>
  <Application>Microsoft Office Word</Application>
  <DocSecurity>0</DocSecurity>
  <Lines>87</Lines>
  <Paragraphs>24</Paragraphs>
  <ScaleCrop>false</ScaleCrop>
  <Company/>
  <LinksUpToDate>false</LinksUpToDate>
  <CharactersWithSpaces>12346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2023-12-20T06:01:00Z</dcterms:created>
  <dcterms:modified xsi:type="dcterms:W3CDTF">2023-12-20T06:24:00Z</dcterms:modified>
</cp:coreProperties>
</file>