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05" w:rsidRPr="00913544" w:rsidRDefault="00562205" w:rsidP="00562205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15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5" w:history="1">
        <w:r w:rsidRPr="00E5073A">
          <w:rPr>
            <w:rStyle w:val="a3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562205" w:rsidRPr="00E97C8D" w:rsidRDefault="00562205" w:rsidP="00562205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97C8D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15</w:t>
      </w:r>
      <w:r w:rsidRPr="00E97C8D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6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E97C8D">
          <w:rPr>
            <w:rStyle w:val="a3"/>
            <w:bCs/>
            <w:sz w:val="24"/>
            <w:szCs w:val="24"/>
          </w:rPr>
          <w:t>от 15.06.2023 № 323</w:t>
        </w:r>
      </w:hyperlink>
      <w:r w:rsidRPr="00E97C8D">
        <w:rPr>
          <w:bCs/>
          <w:color w:val="000000"/>
          <w:sz w:val="24"/>
          <w:szCs w:val="24"/>
        </w:rPr>
        <w:t>)</w:t>
      </w:r>
    </w:p>
    <w:p w:rsidR="00562205" w:rsidRDefault="00562205" w:rsidP="00562205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>(Приложение 1</w:t>
      </w:r>
      <w:r>
        <w:rPr>
          <w:color w:val="000000"/>
          <w:sz w:val="24"/>
          <w:szCs w:val="24"/>
        </w:rPr>
        <w:t>5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7" w:history="1">
        <w:r>
          <w:rPr>
            <w:rStyle w:val="a3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562205" w:rsidRPr="00913544" w:rsidRDefault="00562205" w:rsidP="00562205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>(Приложение 1</w:t>
      </w:r>
      <w:r>
        <w:rPr>
          <w:color w:val="000000"/>
          <w:sz w:val="24"/>
          <w:szCs w:val="24"/>
        </w:rPr>
        <w:t>5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8" w:history="1">
        <w:r>
          <w:rPr>
            <w:rStyle w:val="a3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562205" w:rsidRDefault="00562205" w:rsidP="00562205">
      <w:pPr>
        <w:pStyle w:val="ConsNormal"/>
        <w:widowControl/>
        <w:ind w:left="10915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15 к решению Думы Ханты-Мансийского района от 23.12.2022 № 227</w:t>
      </w:r>
    </w:p>
    <w:p w:rsidR="00562205" w:rsidRDefault="00562205" w:rsidP="00562205">
      <w:pPr>
        <w:pStyle w:val="ConsNormal"/>
        <w:widowControl/>
        <w:ind w:firstLine="0"/>
        <w:jc w:val="both"/>
        <w:rPr>
          <w:color w:val="000000"/>
          <w:sz w:val="24"/>
          <w:szCs w:val="24"/>
        </w:rPr>
      </w:pPr>
    </w:p>
    <w:tbl>
      <w:tblPr>
        <w:tblW w:w="156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9"/>
        <w:gridCol w:w="872"/>
        <w:gridCol w:w="849"/>
        <w:gridCol w:w="848"/>
        <w:gridCol w:w="849"/>
        <w:gridCol w:w="848"/>
        <w:gridCol w:w="849"/>
        <w:gridCol w:w="848"/>
        <w:gridCol w:w="951"/>
        <w:gridCol w:w="848"/>
        <w:gridCol w:w="849"/>
        <w:gridCol w:w="848"/>
        <w:gridCol w:w="849"/>
        <w:gridCol w:w="856"/>
        <w:gridCol w:w="79"/>
      </w:tblGrid>
      <w:tr w:rsidR="00562205" w:rsidRPr="00667E74" w:rsidTr="00C563BE">
        <w:trPr>
          <w:trHeight w:val="20"/>
        </w:trPr>
        <w:tc>
          <w:tcPr>
            <w:tcW w:w="1567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b/>
                <w:color w:val="000000"/>
                <w:sz w:val="30"/>
                <w:szCs w:val="30"/>
              </w:rPr>
            </w:pPr>
            <w:r w:rsidRPr="00667E74">
              <w:rPr>
                <w:rFonts w:cs="Arial"/>
                <w:b/>
                <w:color w:val="000000"/>
                <w:sz w:val="30"/>
                <w:szCs w:val="30"/>
              </w:rPr>
              <w:t>Объем межбюджетных трансфертов, предоставляемых бюджетам сельских поселений Ханты-Мансийского района на 2023 год</w:t>
            </w:r>
          </w:p>
        </w:tc>
      </w:tr>
      <w:tr w:rsidR="00562205" w:rsidRPr="00667E74" w:rsidTr="00C563BE">
        <w:trPr>
          <w:trHeight w:val="20"/>
        </w:trPr>
        <w:tc>
          <w:tcPr>
            <w:tcW w:w="1567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righ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(тыс. рублей)</w:t>
            </w:r>
          </w:p>
        </w:tc>
      </w:tr>
      <w:tr w:rsidR="00562205" w:rsidRPr="00667E74" w:rsidTr="00C563BE">
        <w:trPr>
          <w:gridAfter w:val="1"/>
          <w:wAfter w:w="79" w:type="dxa"/>
          <w:cantSplit/>
          <w:trHeight w:val="1694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Наименование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Горноправдинск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Селиярово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Шапша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Выкатной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Кедровый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Красноленинский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Кышик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Луговской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Нялинское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Сибирский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Согом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2205" w:rsidRPr="00667E74" w:rsidRDefault="00562205" w:rsidP="00C563BE">
            <w:pPr>
              <w:ind w:left="113" w:right="113" w:firstLine="0"/>
              <w:jc w:val="center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Цингалы</w:t>
            </w:r>
            <w:proofErr w:type="spell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ВСЕГО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Межбюджетные трансферты, всего: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92 957,0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92 529,0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50 902,2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58 187,2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29 196,7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19 814,7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21 159,5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88 838,0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25 083,8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65 185,0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14 569,6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20 057,5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578 480,2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Федеральный бюджет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1 774,3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311,5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308,7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308,7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641,7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315,8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308,7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5 455,9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 xml:space="preserve">Субвенция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</w:t>
            </w:r>
            <w:r w:rsidRPr="00667E74">
              <w:rPr>
                <w:rFonts w:cs="Arial"/>
                <w:color w:val="000000"/>
              </w:rPr>
              <w:lastRenderedPageBreak/>
              <w:t>актов гражданского состояния в рамках муниципальной программы "Повышение эффективности муниципального управления Ханты-Мансийского района на 2022-2025 годы"</w:t>
            </w:r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117,9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14,2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11,4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11,4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47,0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11,4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231,8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комиссариаты (непрограммные мероприятия)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594,7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594,7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4 162,4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  на 2022 – 2025 годы"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1 061,7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1 061,7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Бюджет автономного округа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3 242,9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90,6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44,5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467,5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296,0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1 637,0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1 536,6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77,2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268,6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13,9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124,5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7 821,3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 xml:space="preserve">Субвенция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</w:t>
            </w:r>
            <w:r w:rsidRPr="00667E74">
              <w:rPr>
                <w:rFonts w:cs="Arial"/>
                <w:color w:val="000000"/>
              </w:rPr>
              <w:lastRenderedPageBreak/>
              <w:t xml:space="preserve">муниципального управления Ханты-Мансийского района на 2022-2025 годы" </w:t>
            </w:r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66,0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53,0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53,0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192,0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 xml:space="preserve">Субвенции </w:t>
            </w:r>
            <w:proofErr w:type="gramStart"/>
            <w:r w:rsidRPr="00667E74">
              <w:rPr>
                <w:rFonts w:cs="Arial"/>
                <w:color w:val="000000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  <w:r w:rsidRPr="00667E74">
              <w:rPr>
                <w:rFonts w:cs="Arial"/>
                <w:color w:val="000000"/>
              </w:rPr>
              <w:t xml:space="preserve"> в рамках муниципальной программы "Развитие агропромышленного комплекса Ханты-Мансийского района  на 2022 – 2025 годы"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46,2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13,2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119,9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 реализацию мероприятий по созданию условий для деятельности народных дружин в сельских поселениях Ханты-Мансийского района в рамках  муниципальной программы "Профилактика правонарушений в сфере обеспечения общественной безопасности </w:t>
            </w:r>
            <w:proofErr w:type="gramStart"/>
            <w:r w:rsidRPr="00667E74">
              <w:rPr>
                <w:rFonts w:cs="Arial"/>
                <w:color w:val="000000"/>
              </w:rPr>
              <w:t>в</w:t>
            </w:r>
            <w:proofErr w:type="gramEnd"/>
            <w:r w:rsidRPr="00667E74">
              <w:rPr>
                <w:rFonts w:cs="Arial"/>
                <w:color w:val="000000"/>
              </w:rPr>
              <w:t xml:space="preserve"> </w:t>
            </w:r>
            <w:proofErr w:type="gramStart"/>
            <w:r w:rsidRPr="00667E74">
              <w:rPr>
                <w:rFonts w:cs="Arial"/>
                <w:color w:val="000000"/>
              </w:rPr>
              <w:t>Ханты-Мансийском</w:t>
            </w:r>
            <w:proofErr w:type="gramEnd"/>
            <w:r w:rsidRPr="00667E74">
              <w:rPr>
                <w:rFonts w:cs="Arial"/>
                <w:color w:val="000000"/>
              </w:rPr>
              <w:t xml:space="preserve"> районе на 2022-2025 годы"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24,4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21,4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12,5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11,2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16,2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13,9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19,0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183,3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реализацию инициативных проектов в рамках муниципальной программы "Благоустройство населенных пунктов Ханты-Мансийского района на 2022-2024 годы"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1 620,8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1 620,8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  </w:t>
            </w:r>
            <w:r w:rsidRPr="00667E74">
              <w:rPr>
                <w:rFonts w:cs="Arial"/>
                <w:color w:val="000000"/>
              </w:rPr>
              <w:lastRenderedPageBreak/>
              <w:t xml:space="preserve">на 2022 – 2025 годы"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1 660,6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1 660,6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Иные межбюджетные трансферты на реализацию мероприятий по содействию трудоустройству граждан по основному мероприятию "Содействие занятости молодежи" в рамках подпрограммы "Содействие трудоустройству граждан" государственной программы "Поддержка занятости населения"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689,8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440,0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1129,8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в рамках муниципальной программы "Формирование и развитие муниципального имущества Ханты-Мансийского района на 2022-2024 годы"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680,3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1506,6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2364,9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550,0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Местный бюджет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87 939,8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91 952,6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47 640,2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54 231,8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28 254,8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17 694,7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20 665,9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85 962,3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24 342,2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63 590,2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13 952,2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19 461,4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565 203,0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70 722,0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37 328,2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30 946,9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23 517,0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24 741,3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12 685,2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18 498,4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62 982,1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20 754,9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32 947,5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10 685,1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16 052,3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361 860,9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в целях </w:t>
            </w:r>
            <w:proofErr w:type="spellStart"/>
            <w:r w:rsidRPr="00667E74">
              <w:rPr>
                <w:rFonts w:cs="Arial"/>
                <w:color w:val="000000"/>
              </w:rPr>
              <w:lastRenderedPageBreak/>
              <w:t>софинансирования</w:t>
            </w:r>
            <w:proofErr w:type="spellEnd"/>
            <w:r w:rsidRPr="00667E74">
              <w:rPr>
                <w:rFonts w:cs="Arial"/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"Культура Ханты-Мансийского района на 2022 – 2025 годы".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1 </w:t>
            </w:r>
            <w:r w:rsidRPr="00667E74">
              <w:rPr>
                <w:rFonts w:cs="Arial"/>
                <w:color w:val="000000"/>
              </w:rPr>
              <w:lastRenderedPageBreak/>
              <w:t>328,0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1 </w:t>
            </w:r>
            <w:r w:rsidRPr="00667E74">
              <w:rPr>
                <w:rFonts w:cs="Arial"/>
                <w:color w:val="000000"/>
              </w:rPr>
              <w:lastRenderedPageBreak/>
              <w:t>328,0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 xml:space="preserve">Субсидии в целях </w:t>
            </w:r>
            <w:proofErr w:type="spellStart"/>
            <w:r w:rsidRPr="00667E74">
              <w:rPr>
                <w:rFonts w:cs="Arial"/>
                <w:color w:val="000000"/>
              </w:rPr>
              <w:t>софинансирования</w:t>
            </w:r>
            <w:proofErr w:type="spellEnd"/>
            <w:r w:rsidRPr="00667E74">
              <w:rPr>
                <w:rFonts w:cs="Arial"/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"Развитие агропромышленного комплекса Ханты-Мансийского района на 2022 – 2024 годы". Организация мероприятий при осуществлении деятельности по обращению с животными без владельцев.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798,0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450,0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75,0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120,0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1 938,0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в целях </w:t>
            </w:r>
            <w:proofErr w:type="spellStart"/>
            <w:r w:rsidRPr="00667E74">
              <w:rPr>
                <w:rFonts w:cs="Arial"/>
                <w:color w:val="000000"/>
              </w:rPr>
              <w:t>софинансирования</w:t>
            </w:r>
            <w:proofErr w:type="spellEnd"/>
            <w:r w:rsidRPr="00667E74">
              <w:rPr>
                <w:rFonts w:cs="Arial"/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сельских поселений  на реализацию мероприятий по устройству защитных противопожарных полос в  </w:t>
            </w:r>
            <w:r w:rsidRPr="00667E74">
              <w:rPr>
                <w:rFonts w:cs="Arial"/>
                <w:color w:val="000000"/>
              </w:rPr>
              <w:lastRenderedPageBreak/>
              <w:t xml:space="preserve">населенных пунктах района в рамках  муниципальной программы  «Безопасность жизнедеятельности  </w:t>
            </w:r>
            <w:proofErr w:type="gramStart"/>
            <w:r w:rsidRPr="00667E74">
              <w:rPr>
                <w:rFonts w:cs="Arial"/>
                <w:color w:val="000000"/>
              </w:rPr>
              <w:t>в</w:t>
            </w:r>
            <w:proofErr w:type="gramEnd"/>
            <w:r w:rsidRPr="00667E74">
              <w:rPr>
                <w:rFonts w:cs="Arial"/>
                <w:color w:val="000000"/>
              </w:rPr>
              <w:t xml:space="preserve"> </w:t>
            </w:r>
            <w:proofErr w:type="gramStart"/>
            <w:r w:rsidRPr="00667E74">
              <w:rPr>
                <w:rFonts w:cs="Arial"/>
                <w:color w:val="000000"/>
              </w:rPr>
              <w:t>Ханты-Мансийском</w:t>
            </w:r>
            <w:proofErr w:type="gramEnd"/>
            <w:r w:rsidRPr="00667E74">
              <w:rPr>
                <w:rFonts w:cs="Arial"/>
                <w:color w:val="000000"/>
              </w:rPr>
              <w:t xml:space="preserve"> районе на 2022– 2025 годы»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200,0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524,1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216,2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149,5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366,5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1 906,3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 xml:space="preserve">Субсидии в целях </w:t>
            </w:r>
            <w:proofErr w:type="spellStart"/>
            <w:r w:rsidRPr="00667E74">
              <w:rPr>
                <w:rFonts w:cs="Arial"/>
                <w:color w:val="000000"/>
              </w:rPr>
              <w:t>софинансирования</w:t>
            </w:r>
            <w:proofErr w:type="spellEnd"/>
            <w:r w:rsidRPr="00667E74">
              <w:rPr>
                <w:rFonts w:cs="Arial"/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сельских поселений  на реализацию мероприятий по повышению уровня защищенности населения, социальных объектов и объектов экономики от пожаров в рамках  муниципальной программы  «Безопасность жизнедеятельности  </w:t>
            </w:r>
            <w:proofErr w:type="gramStart"/>
            <w:r w:rsidRPr="00667E74">
              <w:rPr>
                <w:rFonts w:cs="Arial"/>
                <w:color w:val="000000"/>
              </w:rPr>
              <w:t>в</w:t>
            </w:r>
            <w:proofErr w:type="gramEnd"/>
            <w:r w:rsidRPr="00667E74">
              <w:rPr>
                <w:rFonts w:cs="Arial"/>
                <w:color w:val="000000"/>
              </w:rPr>
              <w:t xml:space="preserve"> </w:t>
            </w:r>
            <w:proofErr w:type="gramStart"/>
            <w:r w:rsidRPr="00667E74">
              <w:rPr>
                <w:rFonts w:cs="Arial"/>
                <w:color w:val="000000"/>
              </w:rPr>
              <w:t>Ханты-Мансийском</w:t>
            </w:r>
            <w:proofErr w:type="gramEnd"/>
            <w:r w:rsidRPr="00667E74">
              <w:rPr>
                <w:rFonts w:cs="Arial"/>
                <w:color w:val="000000"/>
              </w:rPr>
              <w:t xml:space="preserve"> районе на 2022– 2025 годы»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964,5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964,5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Иные межбюджетные трансферты на реализацию инициативных проектов в рамках муниципальной программы "Благоустройство населенных пунктов Ханты-Мансийского района на 2022-2025 годы"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1 167,0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540,0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2 060,0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1 999,9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5 766,9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в целях </w:t>
            </w:r>
            <w:proofErr w:type="spellStart"/>
            <w:r w:rsidRPr="00667E74">
              <w:rPr>
                <w:rFonts w:cs="Arial"/>
                <w:color w:val="000000"/>
              </w:rPr>
              <w:t>софинансирования</w:t>
            </w:r>
            <w:proofErr w:type="spellEnd"/>
            <w:r w:rsidRPr="00667E74">
              <w:rPr>
                <w:rFonts w:cs="Arial"/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сельских поселений  в рамках муниципальной программы "Благоустройство населенных пунктов  Ханты-</w:t>
            </w:r>
            <w:r w:rsidRPr="00667E74">
              <w:rPr>
                <w:rFonts w:cs="Arial"/>
                <w:color w:val="000000"/>
              </w:rPr>
              <w:lastRenderedPageBreak/>
              <w:t>Мансийского района  на 2022 – 2025 годы»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4 736,0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4 736,0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 xml:space="preserve">Субсидии в целях </w:t>
            </w:r>
            <w:proofErr w:type="spellStart"/>
            <w:r w:rsidRPr="00667E74">
              <w:rPr>
                <w:rFonts w:cs="Arial"/>
                <w:color w:val="000000"/>
              </w:rPr>
              <w:t>софинансирования</w:t>
            </w:r>
            <w:proofErr w:type="spellEnd"/>
            <w:r w:rsidRPr="00667E74">
              <w:rPr>
                <w:rFonts w:cs="Arial"/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сельских поселений  на реализацию мероприятий по  благоустройству территорий в населенных пунктах Ханты-Мансийского района "Обеспечение экологической безопасности Ханты-Мансийского района на 2022-2024гг" (ликвидация несанкционированных свалок)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1 471,3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1 471,3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Иные межбюджетные трансферты на организацию деятельности "дворовых площадок", клубов по месту жительства в рамках муниципальной программы "Развитие образования </w:t>
            </w:r>
            <w:proofErr w:type="gramStart"/>
            <w:r w:rsidRPr="00667E74">
              <w:rPr>
                <w:rFonts w:cs="Arial"/>
                <w:color w:val="000000"/>
              </w:rPr>
              <w:t>в</w:t>
            </w:r>
            <w:proofErr w:type="gramEnd"/>
            <w:r w:rsidRPr="00667E74">
              <w:rPr>
                <w:rFonts w:cs="Arial"/>
                <w:color w:val="000000"/>
              </w:rPr>
              <w:t xml:space="preserve"> </w:t>
            </w:r>
            <w:proofErr w:type="gramStart"/>
            <w:r w:rsidRPr="00667E74">
              <w:rPr>
                <w:rFonts w:cs="Arial"/>
                <w:color w:val="000000"/>
              </w:rPr>
              <w:t>Ханты-Мансийском</w:t>
            </w:r>
            <w:proofErr w:type="gramEnd"/>
            <w:r w:rsidRPr="00667E74">
              <w:rPr>
                <w:rFonts w:cs="Arial"/>
                <w:color w:val="000000"/>
              </w:rPr>
              <w:t xml:space="preserve"> районе на 2022-2024 годы"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72,0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66,0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204,0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99,6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54,0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891,6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  на 2022 – 2024 годы"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680,6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680,6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мероприятия по освобождению земельных участков, </w:t>
            </w:r>
            <w:r w:rsidRPr="00667E74">
              <w:rPr>
                <w:rFonts w:cs="Arial"/>
                <w:color w:val="000000"/>
              </w:rPr>
              <w:lastRenderedPageBreak/>
              <w:t>планируемых для жилищного строительства и комплекса мероприятий по формированию земельных участков для индивидуального жилищного строительства в рамках муниципальной программы "Формирование и развитие муниципального имущества Ханты-Мансийского района на 2022-2024 годы"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79,9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21,8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184,3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286,0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Иные межбюджетные трансферты на поощрение муниципальных управленческих команд (непрограммные расходы)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469,2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198,5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252,6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216,5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234,6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198,5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378,9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234,6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234,6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90,2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234,6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2977,4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Иные межбюджетные трансферты на частичную компенсацию расходов целевого показателя средней заработной платы муниципальных учреждений культуры (непрограммные мероприятия)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12 125,6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4 266,2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3 130,6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6 176,6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2 966,6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1 041,0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1 697,9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6 966,9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3 064,7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7 408,5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1 794,9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1 173,0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51 812,5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Иные межбюджетные </w:t>
            </w:r>
            <w:proofErr w:type="gramStart"/>
            <w:r w:rsidRPr="00667E74">
              <w:rPr>
                <w:rFonts w:cs="Arial"/>
                <w:color w:val="000000"/>
              </w:rPr>
              <w:t>трансферты</w:t>
            </w:r>
            <w:proofErr w:type="gramEnd"/>
            <w:r w:rsidRPr="00667E74">
              <w:rPr>
                <w:rFonts w:cs="Arial"/>
                <w:color w:val="000000"/>
              </w:rPr>
              <w:t xml:space="preserve"> передаваемые по соглашениям за счет средств  ПТЭК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685,0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49 919,7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7 000,0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23 958,5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1 500,0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11 604,9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22 900,0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1 500,0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119 068,1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Иные межбюджетные трансферты </w:t>
            </w:r>
            <w:proofErr w:type="gramStart"/>
            <w:r w:rsidRPr="00667E74">
              <w:rPr>
                <w:rFonts w:cs="Arial"/>
                <w:color w:val="000000"/>
              </w:rPr>
              <w:t>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667E74">
              <w:rPr>
                <w:rFonts w:cs="Arial"/>
                <w:color w:val="000000"/>
              </w:rPr>
              <w:t>, в том числе: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174,3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2 920,2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3 179,2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348,6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174,3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174,3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697,4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348,6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1 017,5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306,2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9 514,9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Реализация мероприятий по </w:t>
            </w:r>
            <w:r w:rsidRPr="00667E74">
              <w:rPr>
                <w:rFonts w:cs="Arial"/>
                <w:color w:val="000000"/>
              </w:rPr>
              <w:lastRenderedPageBreak/>
              <w:t>содержанию вертолетных площадок в рамках  муниципальной программы "Развитие транспортной системы на территории Ханты-Мансийского района на 2022 – 2025 годы"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174,3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174,3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348,6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348,6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174,3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174,3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697,4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348,6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522,9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306,2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174,3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3 </w:t>
            </w:r>
            <w:r w:rsidRPr="00667E74">
              <w:rPr>
                <w:rFonts w:cs="Arial"/>
                <w:color w:val="000000"/>
              </w:rPr>
              <w:lastRenderedPageBreak/>
              <w:t>443,8</w:t>
            </w:r>
          </w:p>
        </w:tc>
      </w:tr>
      <w:tr w:rsidR="00562205" w:rsidRPr="00667E74" w:rsidTr="00C563BE">
        <w:trPr>
          <w:gridAfter w:val="1"/>
          <w:wAfter w:w="79" w:type="dxa"/>
          <w:trHeight w:val="2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 xml:space="preserve">Содержание автомобильных дорог местного значения вне границ населенных пунктов в границах муниципального района в рамках муниципальной программы "Развитие транспортной системы на территории Ханты-Мансийского района на 2022 – 2025 годы"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2 745,9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2 830,6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494,6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205" w:rsidRPr="00667E74" w:rsidRDefault="00562205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6 071,1</w:t>
            </w:r>
          </w:p>
        </w:tc>
      </w:tr>
    </w:tbl>
    <w:p w:rsidR="00562205" w:rsidRPr="001B1CE4" w:rsidRDefault="00562205" w:rsidP="00562205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2009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B6"/>
    <w:rsid w:val="00093B98"/>
    <w:rsid w:val="0020095D"/>
    <w:rsid w:val="00562205"/>
    <w:rsid w:val="0067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6220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62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62205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6220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62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62205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85cf5473-8bc2-4a68-a4e1-1ee71e1ab26b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content\act\afa93fa7-466f-4a1b-a199-3d2e155ccda5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9ae9b1d3-a208-4c7d-9013-c7189b106abd.doc" TargetMode="External"/><Relationship Id="rId5" Type="http://schemas.openxmlformats.org/officeDocument/2006/relationships/hyperlink" Target="file:///C:\content\act\498d8e6c-8528-4f13-9db6-4cc98a17e558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1520</Words>
  <Characters>8664</Characters>
  <Application>Microsoft Office Word</Application>
  <DocSecurity>0</DocSecurity>
  <Lines>72</Lines>
  <Paragraphs>20</Paragraphs>
  <ScaleCrop>false</ScaleCrop>
  <Company/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2023-12-20T06:01:00Z</dcterms:created>
  <dcterms:modified xsi:type="dcterms:W3CDTF">2023-12-20T06:20:00Z</dcterms:modified>
</cp:coreProperties>
</file>