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13" w:rsidRDefault="00322A90" w:rsidP="009E7113">
      <w:pPr>
        <w:pStyle w:val="a3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472C80">
        <w:rPr>
          <w:rFonts w:ascii="Times New Roman" w:hAnsi="Times New Roman"/>
          <w:sz w:val="28"/>
          <w:szCs w:val="28"/>
        </w:rPr>
        <w:t>Муниципальная 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2022 годы»</w:t>
      </w:r>
      <w:r w:rsidR="009E7113">
        <w:rPr>
          <w:rFonts w:ascii="Times New Roman" w:hAnsi="Times New Roman"/>
          <w:sz w:val="28"/>
          <w:szCs w:val="28"/>
        </w:rPr>
        <w:t xml:space="preserve"> </w:t>
      </w:r>
      <w:r w:rsidR="009E7113">
        <w:rPr>
          <w:rFonts w:ascii="Times New Roman" w:hAnsi="Times New Roman"/>
          <w:sz w:val="28"/>
          <w:szCs w:val="28"/>
        </w:rPr>
        <w:t>(постановление администрации Ханты-Мансийского района от 12.11.2018 № 33</w:t>
      </w:r>
      <w:r w:rsidR="009E7113">
        <w:rPr>
          <w:rFonts w:ascii="Times New Roman" w:hAnsi="Times New Roman"/>
          <w:sz w:val="28"/>
          <w:szCs w:val="28"/>
        </w:rPr>
        <w:t>7 (ред. № 298</w:t>
      </w:r>
      <w:r w:rsidR="009E7113">
        <w:rPr>
          <w:rFonts w:ascii="Times New Roman" w:hAnsi="Times New Roman"/>
          <w:sz w:val="28"/>
          <w:szCs w:val="28"/>
        </w:rPr>
        <w:t xml:space="preserve"> от 0</w:t>
      </w:r>
      <w:r w:rsidR="009E7113">
        <w:rPr>
          <w:rFonts w:ascii="Times New Roman" w:hAnsi="Times New Roman"/>
          <w:sz w:val="28"/>
          <w:szCs w:val="28"/>
        </w:rPr>
        <w:t>5</w:t>
      </w:r>
      <w:r w:rsidR="009E7113">
        <w:rPr>
          <w:rFonts w:ascii="Times New Roman" w:hAnsi="Times New Roman"/>
          <w:sz w:val="28"/>
          <w:szCs w:val="28"/>
        </w:rPr>
        <w:t>.11.2019)</w:t>
      </w:r>
    </w:p>
    <w:p w:rsidR="00322A90" w:rsidRPr="00472C80" w:rsidRDefault="00322A90" w:rsidP="001951E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2A90" w:rsidRDefault="00322A90" w:rsidP="001951E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72C80" w:rsidRDefault="001951EF" w:rsidP="00322A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Паспорт</w:t>
      </w:r>
    </w:p>
    <w:p w:rsidR="001951EF" w:rsidRPr="008A3561" w:rsidRDefault="001951EF" w:rsidP="00322A9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tbl>
      <w:tblPr>
        <w:tblStyle w:val="af1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1951EF" w:rsidRPr="00DF18D9" w:rsidRDefault="00FF4EF3" w:rsidP="00FF4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F4EF3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4EF3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237" w:type="dxa"/>
          </w:tcPr>
          <w:p w:rsidR="00FF4EF3" w:rsidRPr="00FF4EF3" w:rsidRDefault="00FF4EF3" w:rsidP="00FF4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EF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постановление администрации Ханты-Мансийского района от 12 ноября 2018 года </w:t>
            </w:r>
          </w:p>
          <w:p w:rsidR="001951EF" w:rsidRPr="00DF18D9" w:rsidRDefault="00FF4EF3" w:rsidP="00FF4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hAnsi="Times New Roman"/>
                <w:sz w:val="28"/>
                <w:szCs w:val="28"/>
                <w:lang w:eastAsia="en-US"/>
              </w:rPr>
              <w:t>№ 337 «О муниципальной программе Ханты-Мансийского района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КСиСП»)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FF4EF3" w:rsidRPr="00FF4EF3" w:rsidRDefault="00FF4EF3" w:rsidP="00FF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1. Укрепление единства народов Российской Федерации, проживающих на территории Ханты-Мансийского района</w:t>
            </w:r>
          </w:p>
          <w:p w:rsidR="001951EF" w:rsidRPr="00DF18D9" w:rsidRDefault="00FF4EF3" w:rsidP="00FF4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Профилактика экстремизма на национальной и религиозной почве в Ханты-Мансийском районе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FF4EF3" w:rsidRPr="00FF4EF3" w:rsidRDefault="00FF4EF3" w:rsidP="00FF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1. Укрепление межнационального и межконфессионального согласия, сохранение этнокультурного многообразия народов Российской Федерации, проживающих в Ханты-Мансийском районе</w:t>
            </w:r>
          </w:p>
          <w:p w:rsidR="00FF4EF3" w:rsidRPr="00FF4EF3" w:rsidRDefault="00FF4EF3" w:rsidP="00FF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2. Предупреждение экстремистской деятельности, укрепление гражданского единства</w:t>
            </w:r>
          </w:p>
          <w:p w:rsidR="00FF4EF3" w:rsidRPr="00FF4EF3" w:rsidRDefault="00FF4EF3" w:rsidP="00FF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3. Содействие адаптации и интеграции мигрантов в культурное и социальное пространство</w:t>
            </w:r>
          </w:p>
          <w:p w:rsidR="00FF4EF3" w:rsidRPr="00FF4EF3" w:rsidRDefault="00FF4EF3" w:rsidP="00FF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4. 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:rsidR="001951EF" w:rsidRPr="00DF18D9" w:rsidRDefault="00FF4EF3" w:rsidP="00FF4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5. Проведение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</w:tcPr>
          <w:p w:rsidR="00FF4EF3" w:rsidRPr="00FF4EF3" w:rsidRDefault="00FF4EF3" w:rsidP="00FF4E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Основные мероприятия:</w:t>
            </w:r>
          </w:p>
          <w:p w:rsidR="00FF4EF3" w:rsidRPr="00FF4EF3" w:rsidRDefault="00FF4EF3" w:rsidP="00FF4E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4EF3">
              <w:rPr>
                <w:rFonts w:ascii="Times New Roman" w:eastAsia="Times New Roman" w:hAnsi="Times New Roman"/>
                <w:sz w:val="28"/>
                <w:szCs w:val="28"/>
              </w:rPr>
              <w:t>1. Гармонизация межнациональных и межконфессиональных отношений</w:t>
            </w:r>
          </w:p>
          <w:p w:rsidR="00FF4EF3" w:rsidRPr="00FF4EF3" w:rsidRDefault="009E7113" w:rsidP="00FF4E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w:anchor="Par1839" w:tooltip="Подпрограмма 2. Профилактика правонарушений" w:history="1">
              <w:r w:rsidR="00FF4EF3" w:rsidRPr="00FF4EF3">
                <w:rPr>
                  <w:rFonts w:ascii="Times New Roman" w:eastAsia="Times New Roman" w:hAnsi="Times New Roman"/>
                  <w:sz w:val="28"/>
                  <w:szCs w:val="28"/>
                </w:rPr>
                <w:t>2</w:t>
              </w:r>
            </w:hyperlink>
            <w:r w:rsidR="00FF4EF3" w:rsidRPr="00FF4EF3">
              <w:rPr>
                <w:rFonts w:ascii="Times New Roman" w:eastAsia="Times New Roman" w:hAnsi="Times New Roman"/>
                <w:sz w:val="28"/>
                <w:szCs w:val="28"/>
              </w:rPr>
              <w:t>. Профилактика экстремизма, обеспечение гражданского единства</w:t>
            </w:r>
          </w:p>
          <w:p w:rsidR="001951EF" w:rsidRPr="00DF18D9" w:rsidRDefault="009E7113" w:rsidP="00FF4E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w:anchor="Par3011" w:tooltip="Подпрограмма 3. Профилактика экстремизма" w:history="1">
              <w:r w:rsidR="00FF4EF3" w:rsidRPr="00FF4EF3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</w:hyperlink>
            <w:r w:rsidR="00FF4EF3" w:rsidRPr="00FF4EF3">
              <w:rPr>
                <w:rFonts w:ascii="Times New Roman" w:eastAsia="Times New Roman" w:hAnsi="Times New Roman"/>
                <w:sz w:val="28"/>
                <w:szCs w:val="28"/>
              </w:rPr>
              <w:t>. Развитие российского казачества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</w:tcPr>
          <w:p w:rsidR="00D56600" w:rsidRPr="00DF18D9" w:rsidRDefault="00D56600" w:rsidP="00DF18D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F4EF3" w:rsidRPr="00FF4EF3" w:rsidRDefault="00FF4EF3" w:rsidP="00FF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t xml:space="preserve">1. Увеличение численности участников мероприятий, направленных на этнокультурное развитие народов России, проживающих в Ханты-Мансийском районе, с 2,9 </w:t>
            </w:r>
          </w:p>
          <w:p w:rsidR="00FF4EF3" w:rsidRPr="00FF4EF3" w:rsidRDefault="00FF4EF3" w:rsidP="00FF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t>до 4,0 тыс. человек</w:t>
            </w:r>
          </w:p>
          <w:p w:rsidR="00FF4EF3" w:rsidRPr="00FF4EF3" w:rsidRDefault="00FF4EF3" w:rsidP="00FF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Увеличение количества участников мероприятий, направленных на укрепление общероссийского гражданского единства, с 5,3 </w:t>
            </w:r>
          </w:p>
          <w:p w:rsidR="00FF4EF3" w:rsidRPr="00FF4EF3" w:rsidRDefault="00FF4EF3" w:rsidP="00FF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t>до 7,3 тыс. человек</w:t>
            </w:r>
          </w:p>
          <w:p w:rsidR="00FF4EF3" w:rsidRPr="00FF4EF3" w:rsidRDefault="00FF4EF3" w:rsidP="00FF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t xml:space="preserve">3. Увеличение доли граждан, положительно оценивающих состояние межнациональных отношений в Ханты-Мансийском районе, с 77,4 </w:t>
            </w:r>
          </w:p>
          <w:p w:rsidR="00FF4EF3" w:rsidRPr="00FF4EF3" w:rsidRDefault="00FF4EF3" w:rsidP="00FF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t>до 79,4%</w:t>
            </w:r>
          </w:p>
          <w:p w:rsidR="001951EF" w:rsidRPr="00DF18D9" w:rsidRDefault="00FF4EF3" w:rsidP="00FF4E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F4EF3">
              <w:rPr>
                <w:rFonts w:ascii="Times New Roman" w:hAnsi="Times New Roman"/>
                <w:sz w:val="28"/>
                <w:szCs w:val="28"/>
              </w:rPr>
              <w:t>4. Увеличение количества участников мероприятий, проводимых при участии российского казачества, с 0,1 до 0,4 тыс. челове</w:t>
            </w:r>
            <w:r w:rsidR="00826CDF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на срок от трех лет)</w:t>
            </w:r>
          </w:p>
        </w:tc>
        <w:tc>
          <w:tcPr>
            <w:tcW w:w="6237" w:type="dxa"/>
          </w:tcPr>
          <w:p w:rsidR="001951EF" w:rsidRPr="00DF18D9" w:rsidRDefault="001951EF" w:rsidP="00D56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56600">
              <w:rPr>
                <w:rFonts w:ascii="Times New Roman" w:hAnsi="Times New Roman"/>
                <w:sz w:val="28"/>
                <w:szCs w:val="28"/>
              </w:rPr>
              <w:t>2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951EF" w:rsidRPr="00DF18D9" w:rsidTr="00322A90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EA0E4B">
              <w:rPr>
                <w:rFonts w:ascii="Times New Roman" w:hAnsi="Times New Roman"/>
                <w:sz w:val="28"/>
                <w:szCs w:val="28"/>
              </w:rPr>
              <w:t>8</w:t>
            </w:r>
            <w:r w:rsidR="006A0DE6">
              <w:rPr>
                <w:rFonts w:ascii="Times New Roman" w:hAnsi="Times New Roman"/>
                <w:sz w:val="28"/>
                <w:szCs w:val="28"/>
              </w:rPr>
              <w:t> 136,7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F4EF3">
              <w:rPr>
                <w:rFonts w:ascii="Times New Roman" w:hAnsi="Times New Roman"/>
                <w:sz w:val="28"/>
                <w:szCs w:val="28"/>
              </w:rPr>
              <w:t>780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>,00 тыс. рублей;</w:t>
            </w:r>
          </w:p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A0E4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F4EF3">
              <w:rPr>
                <w:rFonts w:ascii="Times New Roman" w:hAnsi="Times New Roman"/>
                <w:sz w:val="28"/>
                <w:szCs w:val="28"/>
              </w:rPr>
              <w:t>856,7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951EF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F4EF3">
              <w:rPr>
                <w:rFonts w:ascii="Times New Roman" w:hAnsi="Times New Roman"/>
                <w:sz w:val="28"/>
                <w:szCs w:val="28"/>
              </w:rPr>
              <w:t>750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="00A724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2445" w:rsidRPr="00DF18D9" w:rsidRDefault="00A72445" w:rsidP="00FF4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F4EF3">
              <w:rPr>
                <w:rFonts w:ascii="Times New Roman" w:hAnsi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/>
                <w:sz w:val="28"/>
                <w:szCs w:val="28"/>
              </w:rPr>
              <w:t>,00 тыс. рублей</w:t>
            </w:r>
          </w:p>
        </w:tc>
      </w:tr>
    </w:tbl>
    <w:p w:rsidR="00A3632B" w:rsidRPr="00B637B2" w:rsidRDefault="00A3632B" w:rsidP="00AA1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</w:p>
    <w:p w:rsidR="00322A90" w:rsidRPr="00B637B2" w:rsidRDefault="00322A90" w:rsidP="00AA1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2A90" w:rsidRPr="00B637B2" w:rsidRDefault="00322A90" w:rsidP="00AA19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22A90" w:rsidRPr="00B637B2" w:rsidSect="00826CDF">
      <w:headerReference w:type="default" r:id="rId7"/>
      <w:pgSz w:w="11906" w:h="16838"/>
      <w:pgMar w:top="1276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9D" w:rsidRDefault="0077259D">
      <w:pPr>
        <w:spacing w:after="0" w:line="240" w:lineRule="auto"/>
      </w:pPr>
      <w:r>
        <w:separator/>
      </w:r>
    </w:p>
  </w:endnote>
  <w:endnote w:type="continuationSeparator" w:id="0">
    <w:p w:rsidR="0077259D" w:rsidRDefault="0077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9D" w:rsidRDefault="0077259D">
      <w:pPr>
        <w:spacing w:after="0" w:line="240" w:lineRule="auto"/>
      </w:pPr>
      <w:r>
        <w:separator/>
      </w:r>
    </w:p>
  </w:footnote>
  <w:footnote w:type="continuationSeparator" w:id="0">
    <w:p w:rsidR="0077259D" w:rsidRDefault="0077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465092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0458F4" w:rsidRPr="00254CB9" w:rsidRDefault="000458F4" w:rsidP="00714322">
        <w:pPr>
          <w:pStyle w:val="ac"/>
          <w:jc w:val="center"/>
          <w:rPr>
            <w:rFonts w:ascii="Times New Roman" w:hAnsi="Times New Roman"/>
            <w:sz w:val="26"/>
            <w:szCs w:val="26"/>
          </w:rPr>
        </w:pPr>
        <w:r w:rsidRPr="00254CB9">
          <w:rPr>
            <w:rFonts w:ascii="Times New Roman" w:hAnsi="Times New Roman"/>
            <w:sz w:val="26"/>
            <w:szCs w:val="26"/>
          </w:rPr>
          <w:fldChar w:fldCharType="begin"/>
        </w:r>
        <w:r w:rsidRPr="00254CB9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54CB9">
          <w:rPr>
            <w:rFonts w:ascii="Times New Roman" w:hAnsi="Times New Roman"/>
            <w:sz w:val="26"/>
            <w:szCs w:val="26"/>
          </w:rPr>
          <w:fldChar w:fldCharType="separate"/>
        </w:r>
        <w:r w:rsidR="009E7113" w:rsidRPr="009E7113">
          <w:rPr>
            <w:rFonts w:ascii="Times New Roman" w:hAnsi="Times New Roman"/>
            <w:noProof/>
            <w:sz w:val="26"/>
            <w:szCs w:val="26"/>
            <w:lang w:val="ru-RU"/>
          </w:rPr>
          <w:t>3</w:t>
        </w:r>
        <w:r w:rsidRPr="00254CB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EF"/>
    <w:rsid w:val="0003350F"/>
    <w:rsid w:val="000458F4"/>
    <w:rsid w:val="00110868"/>
    <w:rsid w:val="00150280"/>
    <w:rsid w:val="001951EF"/>
    <w:rsid w:val="001C36A8"/>
    <w:rsid w:val="001E3158"/>
    <w:rsid w:val="0023704C"/>
    <w:rsid w:val="002F4035"/>
    <w:rsid w:val="00322A90"/>
    <w:rsid w:val="00333450"/>
    <w:rsid w:val="0037417C"/>
    <w:rsid w:val="004223E0"/>
    <w:rsid w:val="00472C80"/>
    <w:rsid w:val="005A4946"/>
    <w:rsid w:val="006842FF"/>
    <w:rsid w:val="006A0DE6"/>
    <w:rsid w:val="00714322"/>
    <w:rsid w:val="0077259D"/>
    <w:rsid w:val="00826CDF"/>
    <w:rsid w:val="00882991"/>
    <w:rsid w:val="00905958"/>
    <w:rsid w:val="009112AE"/>
    <w:rsid w:val="00986E0F"/>
    <w:rsid w:val="009E7113"/>
    <w:rsid w:val="00A115DE"/>
    <w:rsid w:val="00A3632B"/>
    <w:rsid w:val="00A72445"/>
    <w:rsid w:val="00AA1952"/>
    <w:rsid w:val="00AA7A41"/>
    <w:rsid w:val="00AE64CC"/>
    <w:rsid w:val="00AF7C86"/>
    <w:rsid w:val="00B11AE9"/>
    <w:rsid w:val="00B34E7A"/>
    <w:rsid w:val="00B637B2"/>
    <w:rsid w:val="00CB412D"/>
    <w:rsid w:val="00D129B0"/>
    <w:rsid w:val="00D56600"/>
    <w:rsid w:val="00DF18D9"/>
    <w:rsid w:val="00E57946"/>
    <w:rsid w:val="00E9733E"/>
    <w:rsid w:val="00EA0E4B"/>
    <w:rsid w:val="00EF3EDF"/>
    <w:rsid w:val="00F11535"/>
    <w:rsid w:val="00FE79E4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C5FEE-B1DC-4EEF-AA0B-5895A6C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E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95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1E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19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9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5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195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51E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E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1951EF"/>
  </w:style>
  <w:style w:type="paragraph" w:customStyle="1" w:styleId="FR1">
    <w:name w:val="FR1"/>
    <w:uiPriority w:val="99"/>
    <w:rsid w:val="001951E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19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951EF"/>
  </w:style>
  <w:style w:type="character" w:styleId="a8">
    <w:name w:val="Emphasis"/>
    <w:uiPriority w:val="20"/>
    <w:qFormat/>
    <w:rsid w:val="001951EF"/>
    <w:rPr>
      <w:i/>
      <w:iCs/>
    </w:rPr>
  </w:style>
  <w:style w:type="character" w:styleId="a9">
    <w:name w:val="Hyperlink"/>
    <w:uiPriority w:val="99"/>
    <w:unhideWhenUsed/>
    <w:rsid w:val="001951EF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951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1951E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1951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1951EF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1951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1951EF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1951EF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195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1951E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1951EF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1951EF"/>
  </w:style>
  <w:style w:type="character" w:styleId="af4">
    <w:name w:val="FollowedHyperlink"/>
    <w:basedOn w:val="a0"/>
    <w:uiPriority w:val="99"/>
    <w:semiHidden/>
    <w:unhideWhenUsed/>
    <w:rsid w:val="001951EF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1951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5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1951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95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1951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51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Турукина Т.И.</cp:lastModifiedBy>
  <cp:revision>8</cp:revision>
  <cp:lastPrinted>2019-10-18T11:40:00Z</cp:lastPrinted>
  <dcterms:created xsi:type="dcterms:W3CDTF">2019-10-31T05:53:00Z</dcterms:created>
  <dcterms:modified xsi:type="dcterms:W3CDTF">2019-11-14T11:09:00Z</dcterms:modified>
</cp:coreProperties>
</file>