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9" w:rsidRDefault="00751064" w:rsidP="003B2E79">
      <w:pPr>
        <w:pStyle w:val="ac"/>
        <w:tabs>
          <w:tab w:val="center" w:pos="4535"/>
          <w:tab w:val="left" w:pos="7069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3E65A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bookmarkStart w:id="0" w:name="__DdeLink__20163_2700515045"/>
      <w:bookmarkEnd w:id="0"/>
      <w:r w:rsidRPr="003E65AC">
        <w:rPr>
          <w:rFonts w:ascii="Times New Roman" w:hAnsi="Times New Roman"/>
          <w:sz w:val="28"/>
          <w:szCs w:val="28"/>
        </w:rPr>
        <w:t>«Развитие информационного общества Х</w:t>
      </w:r>
      <w:r w:rsidR="00B81E85" w:rsidRPr="003E65AC">
        <w:rPr>
          <w:rFonts w:ascii="Times New Roman" w:hAnsi="Times New Roman"/>
          <w:sz w:val="28"/>
          <w:szCs w:val="28"/>
        </w:rPr>
        <w:t xml:space="preserve">анты-Мансийского </w:t>
      </w:r>
      <w:r w:rsidR="003B2E79" w:rsidRPr="003E65AC">
        <w:rPr>
          <w:rFonts w:ascii="Times New Roman" w:hAnsi="Times New Roman"/>
          <w:sz w:val="28"/>
          <w:szCs w:val="28"/>
        </w:rPr>
        <w:t>района на</w:t>
      </w:r>
      <w:r w:rsidR="00B81E85" w:rsidRPr="003E65AC">
        <w:rPr>
          <w:rFonts w:ascii="Times New Roman" w:hAnsi="Times New Roman"/>
          <w:sz w:val="28"/>
          <w:szCs w:val="28"/>
        </w:rPr>
        <w:t xml:space="preserve"> 2019 – 202</w:t>
      </w:r>
      <w:r w:rsidR="0018390A" w:rsidRPr="003E65AC">
        <w:rPr>
          <w:rFonts w:ascii="Times New Roman" w:hAnsi="Times New Roman"/>
          <w:sz w:val="28"/>
          <w:szCs w:val="28"/>
        </w:rPr>
        <w:t>2</w:t>
      </w:r>
      <w:r w:rsidRPr="003E65AC">
        <w:rPr>
          <w:rFonts w:ascii="Times New Roman" w:hAnsi="Times New Roman"/>
          <w:sz w:val="28"/>
          <w:szCs w:val="28"/>
        </w:rPr>
        <w:t xml:space="preserve"> годы»</w:t>
      </w:r>
      <w:r w:rsidR="003B2E79">
        <w:rPr>
          <w:rFonts w:ascii="Times New Roman" w:hAnsi="Times New Roman"/>
          <w:sz w:val="28"/>
          <w:szCs w:val="28"/>
        </w:rPr>
        <w:t xml:space="preserve"> </w:t>
      </w:r>
      <w:r w:rsidR="003B2E79">
        <w:rPr>
          <w:rFonts w:ascii="Times New Roman" w:hAnsi="Times New Roman"/>
          <w:sz w:val="28"/>
          <w:szCs w:val="28"/>
        </w:rPr>
        <w:t>(постановление администрации Ханты-Манси</w:t>
      </w:r>
      <w:r w:rsidR="003B2E79">
        <w:rPr>
          <w:rFonts w:ascii="Times New Roman" w:hAnsi="Times New Roman"/>
          <w:sz w:val="28"/>
          <w:szCs w:val="28"/>
        </w:rPr>
        <w:t>йского района от 12.11.2018 № 323 (ред. № 262</w:t>
      </w:r>
      <w:r w:rsidR="003B2E79">
        <w:rPr>
          <w:rFonts w:ascii="Times New Roman" w:hAnsi="Times New Roman"/>
          <w:sz w:val="28"/>
          <w:szCs w:val="28"/>
        </w:rPr>
        <w:t xml:space="preserve"> от </w:t>
      </w:r>
      <w:r w:rsidR="003B2E79">
        <w:rPr>
          <w:rFonts w:ascii="Times New Roman" w:hAnsi="Times New Roman"/>
          <w:sz w:val="28"/>
          <w:szCs w:val="28"/>
        </w:rPr>
        <w:t xml:space="preserve">29.10. </w:t>
      </w:r>
      <w:r w:rsidR="003B2E79">
        <w:rPr>
          <w:rFonts w:ascii="Times New Roman" w:hAnsi="Times New Roman"/>
          <w:sz w:val="28"/>
          <w:szCs w:val="28"/>
        </w:rPr>
        <w:t>2019)</w:t>
      </w:r>
    </w:p>
    <w:p w:rsidR="0021243B" w:rsidRPr="003E65AC" w:rsidRDefault="0021243B">
      <w:pPr>
        <w:pStyle w:val="ac"/>
        <w:jc w:val="center"/>
        <w:rPr>
          <w:rFonts w:ascii="Times New Roman" w:hAnsi="Times New Roman"/>
        </w:rPr>
      </w:pPr>
    </w:p>
    <w:p w:rsidR="0021243B" w:rsidRDefault="0021243B">
      <w:pPr>
        <w:pStyle w:val="ac"/>
        <w:ind w:right="26" w:firstLine="567"/>
        <w:jc w:val="both"/>
        <w:rPr>
          <w:sz w:val="20"/>
          <w:szCs w:val="20"/>
        </w:rPr>
      </w:pPr>
    </w:p>
    <w:p w:rsidR="003E65AC" w:rsidRPr="003E65AC" w:rsidRDefault="00F104AE" w:rsidP="00F104A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E65AC">
        <w:rPr>
          <w:rFonts w:ascii="Times New Roman" w:hAnsi="Times New Roman"/>
          <w:sz w:val="28"/>
          <w:szCs w:val="28"/>
        </w:rPr>
        <w:t>Паспорт</w:t>
      </w:r>
    </w:p>
    <w:p w:rsidR="00F104AE" w:rsidRPr="003E65AC" w:rsidRDefault="00F104AE" w:rsidP="003E65A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E65AC">
        <w:rPr>
          <w:rFonts w:ascii="Times New Roman" w:hAnsi="Times New Roman"/>
          <w:sz w:val="28"/>
          <w:szCs w:val="28"/>
        </w:rPr>
        <w:t>муниципальной программы</w:t>
      </w:r>
      <w:r w:rsidR="003E65AC" w:rsidRPr="003E65AC">
        <w:rPr>
          <w:rFonts w:ascii="Times New Roman" w:hAnsi="Times New Roman"/>
          <w:sz w:val="28"/>
          <w:szCs w:val="28"/>
        </w:rPr>
        <w:t xml:space="preserve"> </w:t>
      </w:r>
      <w:r w:rsidRPr="003E65AC">
        <w:rPr>
          <w:rFonts w:ascii="Times New Roman" w:hAnsi="Times New Roman"/>
          <w:sz w:val="28"/>
          <w:szCs w:val="28"/>
        </w:rPr>
        <w:t>Ханты-Мансийского района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342"/>
      </w:tblGrid>
      <w:tr w:rsidR="00F104AE" w:rsidTr="002D4B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</w:p>
          <w:p w:rsidR="00F104AE" w:rsidRDefault="00F104AE" w:rsidP="0018390A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«Развитие информационного общества Ханты-Мансийского района на 2019 – 202</w:t>
            </w:r>
            <w:r w:rsidR="001839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104AE" w:rsidTr="002D4B6E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746737" w:rsidP="0018390A">
            <w:pPr>
              <w:tabs>
                <w:tab w:val="left" w:pos="5812"/>
              </w:tabs>
              <w:jc w:val="both"/>
            </w:pPr>
            <w:r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№ 323 </w:t>
            </w:r>
            <w:r>
              <w:rPr>
                <w:sz w:val="28"/>
                <w:szCs w:val="28"/>
              </w:rPr>
              <w:br/>
              <w:t>«О муниципальной программе Ханты-Мансийского района «Развитие информационного общества Ханты-Мансийского района на 2019 – 202</w:t>
            </w:r>
            <w:r w:rsidR="001839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F104AE" w:rsidTr="002D4B6E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18390A" w:rsidP="0018390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</w:t>
            </w:r>
            <w:r w:rsidR="00F104AE">
              <w:rPr>
                <w:rFonts w:ascii="Times New Roman" w:hAnsi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УИТ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04AE" w:rsidTr="002D4B6E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Pr="0018390A" w:rsidRDefault="00F104AE" w:rsidP="001839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«Редакция газеты «Наш район» (далее –  МАУ ХМР «Редакция газеты «Наш район»));</w:t>
            </w:r>
            <w:r w:rsidR="0018390A">
              <w:rPr>
                <w:rFonts w:ascii="Times New Roman" w:hAnsi="Times New Roman"/>
                <w:sz w:val="28"/>
                <w:szCs w:val="28"/>
              </w:rPr>
              <w:t xml:space="preserve"> Департамент имущественных и земельных отношений администрации Ханты-Мансийского района</w:t>
            </w:r>
          </w:p>
        </w:tc>
      </w:tr>
      <w:tr w:rsidR="00F104AE" w:rsidTr="002D4B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F104AE" w:rsidTr="002D4B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_Hlk528257110"/>
            <w:bookmarkStart w:id="6" w:name="OLE_LINK6"/>
            <w:bookmarkStart w:id="7" w:name="OLE_LINK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F104AE" w:rsidP="00F104AE">
            <w:pPr>
              <w:pStyle w:val="ac"/>
              <w:numPr>
                <w:ilvl w:val="0"/>
                <w:numId w:val="5"/>
              </w:numPr>
              <w:tabs>
                <w:tab w:val="left" w:pos="43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_DdeLink__5109_954845442"/>
            <w:r>
              <w:rPr>
                <w:rFonts w:ascii="Times New Roman" w:hAnsi="Times New Roman"/>
                <w:sz w:val="28"/>
                <w:szCs w:val="28"/>
              </w:rPr>
              <w:t>Развитие информационного общества и электронного правительства Ханты-Мансийского района</w:t>
            </w:r>
          </w:p>
          <w:p w:rsidR="00F104AE" w:rsidRDefault="00F104AE" w:rsidP="00F104AE">
            <w:pPr>
              <w:pStyle w:val="ac"/>
              <w:numPr>
                <w:ilvl w:val="0"/>
                <w:numId w:val="5"/>
              </w:numPr>
              <w:tabs>
                <w:tab w:val="left" w:pos="43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F104AE" w:rsidRDefault="00F104AE" w:rsidP="00F104AE">
            <w:pPr>
              <w:pStyle w:val="ac"/>
              <w:numPr>
                <w:ilvl w:val="0"/>
                <w:numId w:val="5"/>
              </w:numPr>
              <w:tabs>
                <w:tab w:val="left" w:pos="430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      </w:r>
          </w:p>
          <w:p w:rsidR="00F104AE" w:rsidRDefault="00F104AE" w:rsidP="00F104AE">
            <w:pPr>
              <w:pStyle w:val="ac"/>
              <w:numPr>
                <w:ilvl w:val="0"/>
                <w:numId w:val="5"/>
              </w:numPr>
              <w:tabs>
                <w:tab w:val="left" w:pos="430"/>
              </w:tabs>
              <w:suppressAutoHyphens/>
              <w:ind w:left="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8"/>
          </w:p>
        </w:tc>
      </w:tr>
      <w:tr w:rsidR="00F104AE" w:rsidTr="002D4B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Pr="0018390A" w:rsidRDefault="0018390A" w:rsidP="0018390A">
            <w:pPr>
              <w:pStyle w:val="ac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0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104AE" w:rsidTr="002D4B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18390A" w:rsidP="001839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04AE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104AE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F104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входящие в состав муниципальной программы, в</w:t>
            </w:r>
            <w:r w:rsidR="00F1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4AE">
              <w:rPr>
                <w:rFonts w:ascii="Times New Roman" w:hAnsi="Times New Roman"/>
                <w:sz w:val="28"/>
                <w:szCs w:val="28"/>
              </w:rPr>
              <w:lastRenderedPageBreak/>
              <w:t>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направленные</w:t>
            </w:r>
            <w:r w:rsidR="00F104AE">
              <w:rPr>
                <w:rFonts w:ascii="Times New Roman" w:hAnsi="Times New Roman"/>
                <w:sz w:val="28"/>
                <w:szCs w:val="28"/>
              </w:rPr>
              <w:t xml:space="preserve"> на реализацию</w:t>
            </w:r>
          </w:p>
          <w:p w:rsidR="00F104AE" w:rsidRDefault="00F104AE" w:rsidP="001839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Ханты-Мансийском районе национальных</w:t>
            </w:r>
          </w:p>
          <w:p w:rsidR="00F104AE" w:rsidRDefault="00F104AE" w:rsidP="001839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проектов (программ) Российской Федерации</w:t>
            </w:r>
            <w:r w:rsidR="0018390A">
              <w:rPr>
                <w:rFonts w:ascii="Times New Roman" w:hAnsi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tabs>
                <w:tab w:val="left" w:pos="426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Цифровая экономика Югры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104AE" w:rsidTr="002D4B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F104AE" w:rsidRDefault="00F104AE" w:rsidP="001839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F104AE" w:rsidRDefault="0018390A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2D4B6E">
              <w:rPr>
                <w:rFonts w:ascii="Times New Roman" w:hAnsi="Times New Roman"/>
                <w:sz w:val="28"/>
                <w:szCs w:val="28"/>
              </w:rPr>
              <w:t xml:space="preserve"> ежегодной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F104AE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104AE">
              <w:rPr>
                <w:rFonts w:ascii="Times New Roman" w:hAnsi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 не ниже 70%</w:t>
            </w:r>
          </w:p>
          <w:p w:rsidR="00F104AE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на уровне 6 шт.</w:t>
            </w:r>
          </w:p>
          <w:p w:rsidR="00F104AE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среднего срока недоступности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района в результате компьютерных атак с 24 до 12 часов.</w:t>
            </w:r>
          </w:p>
          <w:p w:rsidR="00F104AE" w:rsidRDefault="002D4B6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104AE">
              <w:rPr>
                <w:rFonts w:ascii="Times New Roman" w:hAnsi="Times New Roman"/>
                <w:sz w:val="28"/>
                <w:szCs w:val="28"/>
              </w:rPr>
              <w:t xml:space="preserve">ираж выпуска информационных полос газеты «Наш район» в рамках утвержденного муниципального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104AE">
              <w:rPr>
                <w:rFonts w:ascii="Times New Roman" w:hAnsi="Times New Roman"/>
                <w:sz w:val="28"/>
                <w:szCs w:val="28"/>
              </w:rPr>
              <w:t xml:space="preserve"> 2900 полос</w:t>
            </w:r>
          </w:p>
          <w:p w:rsidR="00F104AE" w:rsidRPr="00630919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уровне 100%</w:t>
            </w:r>
          </w:p>
          <w:p w:rsidR="00F104AE" w:rsidRPr="00630919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услуг, функций и сервисов, предоставленных в цифровом виде, без необходимости личного посещения 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и иных организаций</w:t>
            </w:r>
            <w:r w:rsidR="002D4B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10 до 30%</w:t>
            </w:r>
          </w:p>
          <w:p w:rsidR="00F104AE" w:rsidRPr="00630919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услуг, функций и сервисов, МФЦ в отношении которых обеспечен переход к цифровому безбумажному взаимодействию с государственными (муниципальными) органами и организациями</w:t>
            </w:r>
            <w:r w:rsidR="002D4B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10 до 30%</w:t>
            </w:r>
          </w:p>
          <w:p w:rsidR="00F104AE" w:rsidRPr="00630919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 xml:space="preserve"> типизированных государственных и муниципальных услуг, функций и сервисов, предоставленных в цифровом виде</w:t>
            </w:r>
            <w:r w:rsidR="002D4B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10 до 30%</w:t>
            </w:r>
          </w:p>
          <w:p w:rsidR="00F104AE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 xml:space="preserve"> населенных пунктов, </w:t>
            </w:r>
            <w:r w:rsidRPr="0063091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обеспеченных возможностью широкополосного доступа к сети «Интернет» (не менее 10 Мбит/с) в общем количестве домохозяйств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27 до 44%</w:t>
            </w:r>
          </w:p>
          <w:p w:rsidR="00F104AE" w:rsidRPr="00630919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с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>тоимостн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0919">
              <w:rPr>
                <w:rFonts w:ascii="Times New Roman" w:hAnsi="Times New Roman"/>
                <w:sz w:val="28"/>
                <w:szCs w:val="28"/>
              </w:rPr>
              <w:t xml:space="preserve"> закупаемого и (или) арендуемого федеральными органами исполнительной власти, органами исполнительной власти субъектов, компаниями с государственным участием иностранного программного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50 до 25%</w:t>
            </w:r>
          </w:p>
          <w:p w:rsidR="00F104AE" w:rsidRPr="00630919" w:rsidRDefault="00F104AE" w:rsidP="00F104AE">
            <w:pPr>
              <w:pStyle w:val="ac"/>
              <w:numPr>
                <w:ilvl w:val="0"/>
                <w:numId w:val="7"/>
              </w:numPr>
              <w:tabs>
                <w:tab w:val="clear" w:pos="0"/>
                <w:tab w:val="num" w:pos="289"/>
              </w:tabs>
              <w:suppressAutoHyphens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919">
              <w:rPr>
                <w:rFonts w:ascii="Times New Roman" w:hAnsi="Times New Roman"/>
                <w:sz w:val="28"/>
                <w:szCs w:val="28"/>
              </w:rPr>
              <w:t>Доля информационных систем исполнительных органов государственной власти автономного округа, муниципальных образований подключенных к аттестованному Региональному центру обработки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ниже 10%</w:t>
            </w:r>
          </w:p>
        </w:tc>
      </w:tr>
      <w:tr w:rsidR="00F104AE" w:rsidTr="002D4B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F104AE" w:rsidP="001839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Pr="00630919" w:rsidRDefault="00F104AE" w:rsidP="002D4B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</w:t>
            </w:r>
            <w:r w:rsidR="002D4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104AE" w:rsidTr="002D4B6E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AE" w:rsidRDefault="002D4B6E" w:rsidP="002D4B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</w:t>
            </w:r>
            <w:r w:rsidR="00F104AE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104A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муниципальной программы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AE" w:rsidRDefault="00F104AE" w:rsidP="002D4B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D4B6E">
              <w:rPr>
                <w:rFonts w:ascii="Times New Roman" w:hAnsi="Times New Roman" w:cs="Times New Roman"/>
                <w:sz w:val="28"/>
                <w:szCs w:val="28"/>
              </w:rPr>
              <w:t>52 621,90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</w:p>
          <w:p w:rsidR="00F104AE" w:rsidRDefault="00F104AE" w:rsidP="001839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4B6E">
              <w:rPr>
                <w:rFonts w:ascii="Times New Roman" w:hAnsi="Times New Roman" w:cs="Times New Roman"/>
                <w:sz w:val="28"/>
                <w:szCs w:val="28"/>
              </w:rPr>
              <w:t>17 048,60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04AE" w:rsidRDefault="00F104AE" w:rsidP="001839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D4B6E">
              <w:rPr>
                <w:rFonts w:ascii="Times New Roman" w:hAnsi="Times New Roman" w:cs="Times New Roman"/>
                <w:sz w:val="28"/>
                <w:szCs w:val="28"/>
              </w:rPr>
              <w:t>15 713,10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9B55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4AE" w:rsidRDefault="00F104AE" w:rsidP="002D4B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D4B6E">
              <w:rPr>
                <w:rFonts w:ascii="Times New Roman" w:hAnsi="Times New Roman" w:cs="Times New Roman"/>
                <w:sz w:val="28"/>
                <w:szCs w:val="28"/>
              </w:rPr>
              <w:t>9 930,10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bookmarkEnd w:id="9"/>
            <w:bookmarkEnd w:id="10"/>
            <w:r w:rsidR="002D4B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B6E" w:rsidRPr="00630919" w:rsidRDefault="002D4B6E" w:rsidP="002D4B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9 930,10 тыс. рублей;</w:t>
            </w:r>
          </w:p>
        </w:tc>
      </w:tr>
    </w:tbl>
    <w:p w:rsidR="0021243B" w:rsidRDefault="0021243B">
      <w:pPr>
        <w:pStyle w:val="ac"/>
        <w:rPr>
          <w:rFonts w:ascii="Times New Roman" w:hAnsi="Times New Roman"/>
          <w:sz w:val="28"/>
          <w:szCs w:val="28"/>
        </w:rPr>
      </w:pPr>
    </w:p>
    <w:p w:rsidR="007D1966" w:rsidRDefault="007D1966">
      <w:pPr>
        <w:pStyle w:val="ac"/>
        <w:rPr>
          <w:rFonts w:ascii="Times New Roman" w:hAnsi="Times New Roman"/>
          <w:sz w:val="28"/>
          <w:szCs w:val="28"/>
        </w:rPr>
      </w:pPr>
    </w:p>
    <w:p w:rsidR="00E0331C" w:rsidRDefault="00E0331C">
      <w:pPr>
        <w:pStyle w:val="ac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sectPr w:rsidR="00E0331C" w:rsidSect="00CF4DF2">
      <w:pgSz w:w="11906" w:h="16838"/>
      <w:pgMar w:top="851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5251BF0"/>
    <w:multiLevelType w:val="multilevel"/>
    <w:tmpl w:val="FD56626C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4134EF"/>
    <w:multiLevelType w:val="multilevel"/>
    <w:tmpl w:val="E262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B875A7"/>
    <w:multiLevelType w:val="multilevel"/>
    <w:tmpl w:val="C27CBAA0"/>
    <w:lvl w:ilvl="0">
      <w:start w:val="1"/>
      <w:numFmt w:val="decimal"/>
      <w:lvlText w:val="%1."/>
      <w:lvlJc w:val="left"/>
      <w:pPr>
        <w:ind w:left="8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A9209B6"/>
    <w:multiLevelType w:val="multilevel"/>
    <w:tmpl w:val="8A5EB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43B"/>
    <w:rsid w:val="00024C3B"/>
    <w:rsid w:val="0018390A"/>
    <w:rsid w:val="0021243B"/>
    <w:rsid w:val="002D4B6E"/>
    <w:rsid w:val="003B2E79"/>
    <w:rsid w:val="003E65AC"/>
    <w:rsid w:val="00416E38"/>
    <w:rsid w:val="00746737"/>
    <w:rsid w:val="00751064"/>
    <w:rsid w:val="007D1966"/>
    <w:rsid w:val="007E4E2D"/>
    <w:rsid w:val="008965EA"/>
    <w:rsid w:val="008D42D5"/>
    <w:rsid w:val="008F6731"/>
    <w:rsid w:val="00A40AB4"/>
    <w:rsid w:val="00A74F62"/>
    <w:rsid w:val="00B81E85"/>
    <w:rsid w:val="00C24A95"/>
    <w:rsid w:val="00C540BD"/>
    <w:rsid w:val="00CE3332"/>
    <w:rsid w:val="00CF4DF2"/>
    <w:rsid w:val="00DC7B1B"/>
    <w:rsid w:val="00E0331C"/>
    <w:rsid w:val="00F1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58F3-4908-4CC6-827A-2FC843A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F2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9C2BD1"/>
    <w:pPr>
      <w:keepNext/>
      <w:ind w:left="59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F607B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9C2BD1"/>
    <w:rPr>
      <w:b/>
      <w:bCs/>
      <w:sz w:val="24"/>
      <w:szCs w:val="24"/>
    </w:rPr>
  </w:style>
  <w:style w:type="character" w:customStyle="1" w:styleId="a3">
    <w:name w:val="Основной текст Знак"/>
    <w:qFormat/>
    <w:rsid w:val="009C2BD1"/>
    <w:rPr>
      <w:sz w:val="28"/>
      <w:szCs w:val="24"/>
    </w:rPr>
  </w:style>
  <w:style w:type="character" w:customStyle="1" w:styleId="ListLabel1">
    <w:name w:val="ListLabel 1"/>
    <w:qFormat/>
    <w:rsid w:val="00CF4DF2"/>
    <w:rPr>
      <w:sz w:val="20"/>
    </w:rPr>
  </w:style>
  <w:style w:type="character" w:customStyle="1" w:styleId="ListLabel2">
    <w:name w:val="ListLabel 2"/>
    <w:qFormat/>
    <w:rsid w:val="00CF4DF2"/>
    <w:rPr>
      <w:sz w:val="20"/>
    </w:rPr>
  </w:style>
  <w:style w:type="character" w:customStyle="1" w:styleId="ListLabel3">
    <w:name w:val="ListLabel 3"/>
    <w:qFormat/>
    <w:rsid w:val="00CF4DF2"/>
    <w:rPr>
      <w:sz w:val="20"/>
    </w:rPr>
  </w:style>
  <w:style w:type="character" w:customStyle="1" w:styleId="ListLabel4">
    <w:name w:val="ListLabel 4"/>
    <w:qFormat/>
    <w:rsid w:val="00CF4DF2"/>
    <w:rPr>
      <w:sz w:val="20"/>
    </w:rPr>
  </w:style>
  <w:style w:type="character" w:customStyle="1" w:styleId="ListLabel5">
    <w:name w:val="ListLabel 5"/>
    <w:qFormat/>
    <w:rsid w:val="00CF4DF2"/>
    <w:rPr>
      <w:sz w:val="20"/>
    </w:rPr>
  </w:style>
  <w:style w:type="character" w:customStyle="1" w:styleId="ListLabel6">
    <w:name w:val="ListLabel 6"/>
    <w:qFormat/>
    <w:rsid w:val="00CF4DF2"/>
    <w:rPr>
      <w:sz w:val="20"/>
    </w:rPr>
  </w:style>
  <w:style w:type="character" w:customStyle="1" w:styleId="ListLabel7">
    <w:name w:val="ListLabel 7"/>
    <w:qFormat/>
    <w:rsid w:val="00CF4DF2"/>
    <w:rPr>
      <w:sz w:val="20"/>
    </w:rPr>
  </w:style>
  <w:style w:type="character" w:customStyle="1" w:styleId="ListLabel8">
    <w:name w:val="ListLabel 8"/>
    <w:qFormat/>
    <w:rsid w:val="00CF4DF2"/>
    <w:rPr>
      <w:sz w:val="20"/>
    </w:rPr>
  </w:style>
  <w:style w:type="character" w:customStyle="1" w:styleId="ListLabel9">
    <w:name w:val="ListLabel 9"/>
    <w:qFormat/>
    <w:rsid w:val="00CF4DF2"/>
    <w:rPr>
      <w:sz w:val="20"/>
    </w:rPr>
  </w:style>
  <w:style w:type="character" w:styleId="a4">
    <w:name w:val="Emphasis"/>
    <w:qFormat/>
    <w:rsid w:val="00CF4DF2"/>
    <w:rPr>
      <w:i/>
      <w:iCs/>
    </w:rPr>
  </w:style>
  <w:style w:type="character" w:customStyle="1" w:styleId="WW8Num3z0">
    <w:name w:val="WW8Num3z0"/>
    <w:qFormat/>
    <w:rsid w:val="00CF4DF2"/>
  </w:style>
  <w:style w:type="character" w:customStyle="1" w:styleId="WW8Num5z0">
    <w:name w:val="WW8Num5z0"/>
    <w:qFormat/>
    <w:rsid w:val="00CF4DF2"/>
    <w:rPr>
      <w:rFonts w:ascii="Times New Roman" w:hAnsi="Times New Roman" w:cs="Times New Roman"/>
      <w:sz w:val="28"/>
      <w:szCs w:val="28"/>
    </w:rPr>
  </w:style>
  <w:style w:type="character" w:customStyle="1" w:styleId="WW8Num16z0">
    <w:name w:val="WW8Num16z0"/>
    <w:qFormat/>
    <w:rsid w:val="00CF4DF2"/>
    <w:rPr>
      <w:rFonts w:ascii="Times New Roman" w:hAnsi="Times New Roman" w:cs="Times New Roman"/>
      <w:sz w:val="28"/>
      <w:szCs w:val="28"/>
    </w:rPr>
  </w:style>
  <w:style w:type="character" w:customStyle="1" w:styleId="WW8Num16z1">
    <w:name w:val="WW8Num16z1"/>
    <w:qFormat/>
    <w:rsid w:val="00CF4DF2"/>
  </w:style>
  <w:style w:type="character" w:customStyle="1" w:styleId="WW8Num16z2">
    <w:name w:val="WW8Num16z2"/>
    <w:qFormat/>
    <w:rsid w:val="00CF4DF2"/>
  </w:style>
  <w:style w:type="character" w:customStyle="1" w:styleId="WW8Num16z3">
    <w:name w:val="WW8Num16z3"/>
    <w:qFormat/>
    <w:rsid w:val="00CF4DF2"/>
  </w:style>
  <w:style w:type="character" w:customStyle="1" w:styleId="WW8Num16z4">
    <w:name w:val="WW8Num16z4"/>
    <w:qFormat/>
    <w:rsid w:val="00CF4DF2"/>
  </w:style>
  <w:style w:type="character" w:customStyle="1" w:styleId="WW8Num16z5">
    <w:name w:val="WW8Num16z5"/>
    <w:qFormat/>
    <w:rsid w:val="00CF4DF2"/>
  </w:style>
  <w:style w:type="character" w:customStyle="1" w:styleId="WW8Num16z6">
    <w:name w:val="WW8Num16z6"/>
    <w:qFormat/>
    <w:rsid w:val="00CF4DF2"/>
  </w:style>
  <w:style w:type="character" w:customStyle="1" w:styleId="WW8Num16z7">
    <w:name w:val="WW8Num16z7"/>
    <w:qFormat/>
    <w:rsid w:val="00CF4DF2"/>
  </w:style>
  <w:style w:type="character" w:customStyle="1" w:styleId="WW8Num16z8">
    <w:name w:val="WW8Num16z8"/>
    <w:qFormat/>
    <w:rsid w:val="00CF4DF2"/>
  </w:style>
  <w:style w:type="character" w:customStyle="1" w:styleId="ListLabel10">
    <w:name w:val="ListLabel 10"/>
    <w:qFormat/>
    <w:rsid w:val="00CF4DF2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qFormat/>
    <w:rsid w:val="00CF4DF2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CF4DF2"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CF4DF2"/>
    <w:rPr>
      <w:rFonts w:cs="Times New Roman"/>
      <w:sz w:val="28"/>
      <w:szCs w:val="28"/>
    </w:rPr>
  </w:style>
  <w:style w:type="character" w:customStyle="1" w:styleId="ListLabel14">
    <w:name w:val="ListLabel 14"/>
    <w:qFormat/>
    <w:rsid w:val="00CF4DF2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CF4DF2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CF4D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C2BD1"/>
    <w:rPr>
      <w:sz w:val="28"/>
    </w:rPr>
  </w:style>
  <w:style w:type="paragraph" w:styleId="a7">
    <w:name w:val="List"/>
    <w:basedOn w:val="a6"/>
    <w:rsid w:val="00CF4DF2"/>
    <w:rPr>
      <w:rFonts w:cs="Mangal"/>
    </w:rPr>
  </w:style>
  <w:style w:type="paragraph" w:styleId="a8">
    <w:name w:val="caption"/>
    <w:basedOn w:val="a"/>
    <w:qFormat/>
    <w:rsid w:val="00CF4DF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CF4DF2"/>
    <w:pPr>
      <w:suppressLineNumbers/>
    </w:pPr>
    <w:rPr>
      <w:rFonts w:cs="Mangal"/>
    </w:rPr>
  </w:style>
  <w:style w:type="paragraph" w:styleId="aa">
    <w:name w:val="Balloon Text"/>
    <w:basedOn w:val="a"/>
    <w:semiHidden/>
    <w:qFormat/>
    <w:rsid w:val="00CE617D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211350"/>
    <w:pPr>
      <w:jc w:val="center"/>
    </w:pPr>
    <w:rPr>
      <w:b/>
      <w:bCs/>
    </w:rPr>
  </w:style>
  <w:style w:type="paragraph" w:customStyle="1" w:styleId="FR1">
    <w:name w:val="FR1"/>
    <w:qFormat/>
    <w:rsid w:val="00594D65"/>
    <w:pPr>
      <w:widowControl w:val="0"/>
      <w:spacing w:line="300" w:lineRule="auto"/>
      <w:ind w:left="360" w:hanging="320"/>
    </w:pPr>
    <w:rPr>
      <w:color w:val="00000A"/>
      <w:sz w:val="28"/>
      <w:szCs w:val="28"/>
    </w:rPr>
  </w:style>
  <w:style w:type="paragraph" w:styleId="ac">
    <w:name w:val="No Spacing"/>
    <w:link w:val="ad"/>
    <w:uiPriority w:val="1"/>
    <w:qFormat/>
    <w:rsid w:val="00CF4DF2"/>
    <w:rPr>
      <w:rFonts w:ascii="Calibri" w:hAnsi="Calibri"/>
      <w:color w:val="00000A"/>
      <w:sz w:val="22"/>
      <w:szCs w:val="22"/>
    </w:rPr>
  </w:style>
  <w:style w:type="paragraph" w:customStyle="1" w:styleId="ae">
    <w:name w:val="Содержимое врезки"/>
    <w:basedOn w:val="a"/>
    <w:qFormat/>
    <w:rsid w:val="00CF4DF2"/>
  </w:style>
  <w:style w:type="paragraph" w:customStyle="1" w:styleId="ConsPlusNonformat">
    <w:name w:val="ConsPlusNonformat"/>
    <w:qFormat/>
    <w:rsid w:val="00CF4DF2"/>
    <w:pPr>
      <w:widowControl w:val="0"/>
    </w:pPr>
    <w:rPr>
      <w:rFonts w:ascii="Courier New" w:hAnsi="Courier New" w:cs="Courier New"/>
      <w:color w:val="00000A"/>
    </w:rPr>
  </w:style>
  <w:style w:type="paragraph" w:customStyle="1" w:styleId="2">
    <w:name w:val="Основной текст (2)"/>
    <w:basedOn w:val="a"/>
    <w:qFormat/>
    <w:rsid w:val="00CF4DF2"/>
    <w:pPr>
      <w:shd w:val="clear" w:color="auto" w:fill="FFFFFF"/>
      <w:spacing w:line="278" w:lineRule="exact"/>
    </w:pPr>
    <w:rPr>
      <w:sz w:val="23"/>
      <w:szCs w:val="23"/>
    </w:rPr>
  </w:style>
  <w:style w:type="paragraph" w:customStyle="1" w:styleId="af">
    <w:name w:val="Содержимое таблицы"/>
    <w:basedOn w:val="a"/>
    <w:qFormat/>
    <w:rsid w:val="00CF4DF2"/>
    <w:pPr>
      <w:suppressLineNumbers/>
    </w:pPr>
  </w:style>
  <w:style w:type="paragraph" w:customStyle="1" w:styleId="af0">
    <w:name w:val="Заголовок таблицы"/>
    <w:basedOn w:val="af"/>
    <w:qFormat/>
    <w:rsid w:val="00CF4DF2"/>
    <w:pPr>
      <w:jc w:val="center"/>
    </w:pPr>
    <w:rPr>
      <w:b/>
      <w:bCs/>
    </w:rPr>
  </w:style>
  <w:style w:type="numbering" w:customStyle="1" w:styleId="WW8Num3">
    <w:name w:val="WW8Num3"/>
    <w:qFormat/>
    <w:rsid w:val="00CF4DF2"/>
  </w:style>
  <w:style w:type="numbering" w:customStyle="1" w:styleId="WW8Num5">
    <w:name w:val="WW8Num5"/>
    <w:qFormat/>
    <w:rsid w:val="00CF4DF2"/>
  </w:style>
  <w:style w:type="numbering" w:customStyle="1" w:styleId="WW8Num16">
    <w:name w:val="WW8Num16"/>
    <w:qFormat/>
    <w:rsid w:val="00CF4DF2"/>
  </w:style>
  <w:style w:type="table" w:styleId="af1">
    <w:name w:val="Table Grid"/>
    <w:basedOn w:val="a1"/>
    <w:rsid w:val="00B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F104AE"/>
    <w:pPr>
      <w:overflowPunct w:val="0"/>
      <w:autoSpaceDE w:val="0"/>
      <w:ind w:left="720"/>
      <w:contextualSpacing/>
      <w:textAlignment w:val="baseline"/>
    </w:pPr>
    <w:rPr>
      <w:color w:val="auto"/>
      <w:sz w:val="20"/>
      <w:szCs w:val="20"/>
      <w:lang w:eastAsia="zh-CN"/>
    </w:rPr>
  </w:style>
  <w:style w:type="character" w:customStyle="1" w:styleId="ad">
    <w:name w:val="Без интервала Знак"/>
    <w:link w:val="ac"/>
    <w:uiPriority w:val="1"/>
    <w:locked/>
    <w:rsid w:val="00A40AB4"/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Вадим Олегович</dc:creator>
  <dc:description/>
  <cp:lastModifiedBy>Турукина Т.И.</cp:lastModifiedBy>
  <cp:revision>29</cp:revision>
  <cp:lastPrinted>2018-11-15T05:08:00Z</cp:lastPrinted>
  <dcterms:created xsi:type="dcterms:W3CDTF">2017-07-25T07:44:00Z</dcterms:created>
  <dcterms:modified xsi:type="dcterms:W3CDTF">2019-11-14T10:47:00Z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по информационным ресурсам МО "ХМРН"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